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2661" w14:textId="77777777" w:rsidR="00CC7B6E" w:rsidRDefault="00CC7B6E" w:rsidP="00D07C51">
      <w:pPr>
        <w:pStyle w:val="BodyText"/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7F91A9AE" wp14:editId="1227659C">
            <wp:simplePos x="0" y="0"/>
            <wp:positionH relativeFrom="column">
              <wp:posOffset>198755</wp:posOffset>
            </wp:positionH>
            <wp:positionV relativeFrom="paragraph">
              <wp:posOffset>635</wp:posOffset>
            </wp:positionV>
            <wp:extent cx="1987550" cy="1892300"/>
            <wp:effectExtent l="0" t="0" r="0" b="0"/>
            <wp:wrapTight wrapText="bothSides">
              <wp:wrapPolygon edited="0">
                <wp:start x="0" y="0"/>
                <wp:lineTo x="0" y="21310"/>
                <wp:lineTo x="21324" y="21310"/>
                <wp:lineTo x="21324" y="0"/>
                <wp:lineTo x="0" y="0"/>
              </wp:wrapPolygon>
            </wp:wrapTight>
            <wp:docPr id="2" name="Picture 2" descr="C:\Users\Gordon\AppData\Local\Temp\6 (002).png Black &amp; whit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\AppData\Local\Temp\6 (002).png Black &amp; whit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3DA72CA8" w14:textId="77777777" w:rsidR="00CC7B6E" w:rsidRDefault="00CC7B6E" w:rsidP="00CC7B6E">
      <w:pPr>
        <w:ind w:left="1440" w:firstLine="720"/>
        <w:jc w:val="center"/>
        <w:rPr>
          <w:b/>
          <w:color w:val="00B050"/>
          <w:sz w:val="52"/>
          <w:szCs w:val="52"/>
        </w:rPr>
      </w:pPr>
      <w:r w:rsidRPr="00215B42">
        <w:rPr>
          <w:b/>
          <w:color w:val="00B050"/>
          <w:sz w:val="96"/>
          <w:szCs w:val="96"/>
        </w:rPr>
        <w:t xml:space="preserve">LYDGATE </w:t>
      </w:r>
      <w:r w:rsidRPr="00215B42">
        <w:rPr>
          <w:b/>
          <w:color w:val="00B050"/>
          <w:sz w:val="52"/>
          <w:szCs w:val="52"/>
        </w:rPr>
        <w:t>COMMUNITY ASSOCIATION</w:t>
      </w:r>
    </w:p>
    <w:p w14:paraId="51690591" w14:textId="77777777" w:rsidR="00215B42" w:rsidRPr="00CC7B6E" w:rsidRDefault="00215B42" w:rsidP="00CC7B6E">
      <w:pPr>
        <w:ind w:left="1440" w:firstLine="720"/>
        <w:jc w:val="center"/>
        <w:rPr>
          <w:b/>
          <w:color w:val="00B050"/>
          <w:sz w:val="72"/>
          <w:szCs w:val="72"/>
        </w:rPr>
      </w:pPr>
    </w:p>
    <w:p w14:paraId="45077207" w14:textId="77777777" w:rsidR="00CC7B6E" w:rsidRPr="00215B42" w:rsidRDefault="00CC7B6E" w:rsidP="00CC7B6E">
      <w:pPr>
        <w:ind w:left="2880"/>
        <w:jc w:val="center"/>
        <w:rPr>
          <w:b/>
          <w:color w:val="00B050"/>
          <w:sz w:val="96"/>
          <w:szCs w:val="96"/>
        </w:rPr>
      </w:pPr>
      <w:r w:rsidRPr="00215B42">
        <w:rPr>
          <w:b/>
          <w:color w:val="00B050"/>
          <w:sz w:val="96"/>
          <w:szCs w:val="96"/>
        </w:rPr>
        <w:t>LYDGATE PARISH HALL</w:t>
      </w:r>
    </w:p>
    <w:p w14:paraId="49AE5507" w14:textId="77777777" w:rsidR="007714AE" w:rsidRDefault="007714AE">
      <w:pPr>
        <w:pStyle w:val="BodyText"/>
        <w:ind w:left="1996"/>
        <w:rPr>
          <w:rFonts w:ascii="Times New Roman"/>
        </w:rPr>
      </w:pPr>
    </w:p>
    <w:p w14:paraId="4000C941" w14:textId="77777777" w:rsidR="007714AE" w:rsidRDefault="007714AE">
      <w:pPr>
        <w:pStyle w:val="BodyText"/>
        <w:rPr>
          <w:rFonts w:ascii="Times New Roman"/>
        </w:rPr>
      </w:pPr>
    </w:p>
    <w:p w14:paraId="7935A909" w14:textId="77777777" w:rsidR="007714AE" w:rsidRDefault="007714AE">
      <w:pPr>
        <w:pStyle w:val="BodyText"/>
        <w:rPr>
          <w:rFonts w:ascii="Times New Roman"/>
        </w:rPr>
      </w:pPr>
    </w:p>
    <w:p w14:paraId="1AA2CA17" w14:textId="77777777" w:rsidR="00CC7B6E" w:rsidRDefault="00CC7B6E">
      <w:pPr>
        <w:pStyle w:val="BodyText"/>
        <w:spacing w:before="4"/>
        <w:rPr>
          <w:rFonts w:ascii="Times New Roman"/>
          <w:sz w:val="29"/>
        </w:rPr>
      </w:pPr>
      <w:r>
        <w:rPr>
          <w:rFonts w:ascii="Times New Roman"/>
          <w:sz w:val="29"/>
        </w:rPr>
        <w:tab/>
      </w:r>
      <w:r>
        <w:rPr>
          <w:rFonts w:ascii="Times New Roman"/>
          <w:sz w:val="29"/>
        </w:rPr>
        <w:tab/>
      </w:r>
      <w:r>
        <w:rPr>
          <w:rFonts w:ascii="Times New Roman"/>
          <w:sz w:val="29"/>
        </w:rPr>
        <w:tab/>
      </w:r>
      <w:r>
        <w:rPr>
          <w:rFonts w:ascii="Times New Roman"/>
          <w:sz w:val="29"/>
        </w:rPr>
        <w:tab/>
      </w:r>
    </w:p>
    <w:p w14:paraId="722F85BB" w14:textId="77777777" w:rsidR="00CC7B6E" w:rsidRDefault="00CC7B6E">
      <w:pPr>
        <w:pStyle w:val="BodyText"/>
        <w:spacing w:before="4"/>
        <w:rPr>
          <w:rFonts w:ascii="Times New Roman"/>
          <w:sz w:val="29"/>
        </w:rPr>
      </w:pPr>
    </w:p>
    <w:p w14:paraId="242A4BAD" w14:textId="77777777" w:rsidR="00CC7B6E" w:rsidRDefault="00CC7B6E">
      <w:pPr>
        <w:pStyle w:val="BodyText"/>
        <w:spacing w:before="4"/>
        <w:rPr>
          <w:rFonts w:ascii="Times New Roman"/>
          <w:sz w:val="29"/>
        </w:rPr>
      </w:pPr>
    </w:p>
    <w:tbl>
      <w:tblPr>
        <w:tblW w:w="0" w:type="auto"/>
        <w:tblInd w:w="1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7"/>
      </w:tblGrid>
      <w:tr w:rsidR="007714AE" w:rsidRPr="00980F4A" w14:paraId="477544D3" w14:textId="77777777">
        <w:trPr>
          <w:trHeight w:val="1193"/>
        </w:trPr>
        <w:tc>
          <w:tcPr>
            <w:tcW w:w="8307" w:type="dxa"/>
            <w:tcBorders>
              <w:bottom w:val="single" w:sz="4" w:space="0" w:color="4F81BC"/>
            </w:tcBorders>
          </w:tcPr>
          <w:p w14:paraId="05A5DF54" w14:textId="77777777" w:rsidR="007714AE" w:rsidRPr="00980F4A" w:rsidRDefault="0025609E">
            <w:pPr>
              <w:pStyle w:val="TableParagraph"/>
              <w:spacing w:before="1"/>
              <w:ind w:left="523" w:right="527"/>
              <w:jc w:val="center"/>
              <w:rPr>
                <w:rFonts w:ascii="Cambria"/>
                <w:b/>
                <w:sz w:val="96"/>
                <w:szCs w:val="96"/>
              </w:rPr>
            </w:pPr>
            <w:r w:rsidRPr="00980F4A">
              <w:rPr>
                <w:rFonts w:ascii="Cambria"/>
                <w:b/>
                <w:color w:val="FF0000"/>
                <w:sz w:val="96"/>
                <w:szCs w:val="96"/>
              </w:rPr>
              <w:t>Fire</w:t>
            </w:r>
            <w:r w:rsidRPr="00980F4A">
              <w:rPr>
                <w:rFonts w:ascii="Cambria"/>
                <w:b/>
                <w:color w:val="FF0000"/>
                <w:spacing w:val="-8"/>
                <w:sz w:val="96"/>
                <w:szCs w:val="96"/>
              </w:rPr>
              <w:t xml:space="preserve"> </w:t>
            </w:r>
            <w:r w:rsidRPr="00980F4A">
              <w:rPr>
                <w:rFonts w:ascii="Cambria"/>
                <w:b/>
                <w:color w:val="FF0000"/>
                <w:sz w:val="96"/>
                <w:szCs w:val="96"/>
              </w:rPr>
              <w:t xml:space="preserve">Risk </w:t>
            </w:r>
            <w:r w:rsidRPr="00980F4A">
              <w:rPr>
                <w:rFonts w:ascii="Cambria"/>
                <w:b/>
                <w:color w:val="FF0000"/>
                <w:spacing w:val="-2"/>
                <w:sz w:val="96"/>
                <w:szCs w:val="96"/>
              </w:rPr>
              <w:t>Assessment</w:t>
            </w:r>
          </w:p>
        </w:tc>
      </w:tr>
      <w:tr w:rsidR="007714AE" w14:paraId="4556A8EB" w14:textId="77777777">
        <w:trPr>
          <w:trHeight w:val="2285"/>
        </w:trPr>
        <w:tc>
          <w:tcPr>
            <w:tcW w:w="8307" w:type="dxa"/>
            <w:tcBorders>
              <w:top w:val="single" w:sz="4" w:space="0" w:color="4F81BC"/>
            </w:tcBorders>
          </w:tcPr>
          <w:p w14:paraId="78DE2C0A" w14:textId="77777777" w:rsidR="007714AE" w:rsidRDefault="007714AE">
            <w:pPr>
              <w:pStyle w:val="TableParagraph"/>
              <w:spacing w:before="0"/>
              <w:rPr>
                <w:rFonts w:ascii="Times New Roman"/>
                <w:sz w:val="52"/>
              </w:rPr>
            </w:pPr>
          </w:p>
          <w:p w14:paraId="7E4C7038" w14:textId="77777777" w:rsidR="007714AE" w:rsidRDefault="007714AE">
            <w:pPr>
              <w:pStyle w:val="TableParagraph"/>
              <w:spacing w:before="0"/>
              <w:rPr>
                <w:rFonts w:ascii="Times New Roman"/>
                <w:sz w:val="52"/>
              </w:rPr>
            </w:pPr>
          </w:p>
          <w:p w14:paraId="557A0675" w14:textId="77777777" w:rsidR="007714AE" w:rsidRDefault="0025609E">
            <w:pPr>
              <w:pStyle w:val="TableParagraph"/>
              <w:spacing w:before="349"/>
              <w:ind w:left="523" w:right="525"/>
              <w:jc w:val="center"/>
              <w:rPr>
                <w:rFonts w:ascii="Cambria"/>
                <w:sz w:val="44"/>
              </w:rPr>
            </w:pPr>
            <w:r>
              <w:rPr>
                <w:rFonts w:ascii="Cambria"/>
                <w:sz w:val="44"/>
              </w:rPr>
              <w:t>A</w:t>
            </w:r>
            <w:r>
              <w:rPr>
                <w:rFonts w:ascii="Cambria"/>
                <w:spacing w:val="-6"/>
                <w:sz w:val="44"/>
              </w:rPr>
              <w:t xml:space="preserve"> </w:t>
            </w:r>
            <w:r>
              <w:rPr>
                <w:rFonts w:ascii="Cambria"/>
                <w:sz w:val="44"/>
              </w:rPr>
              <w:t>safety</w:t>
            </w:r>
            <w:r>
              <w:rPr>
                <w:rFonts w:ascii="Cambria"/>
                <w:spacing w:val="-5"/>
                <w:sz w:val="44"/>
              </w:rPr>
              <w:t xml:space="preserve"> </w:t>
            </w:r>
            <w:r>
              <w:rPr>
                <w:rFonts w:ascii="Cambria"/>
                <w:sz w:val="44"/>
              </w:rPr>
              <w:t>guide</w:t>
            </w:r>
            <w:r>
              <w:rPr>
                <w:rFonts w:ascii="Cambria"/>
                <w:spacing w:val="-3"/>
                <w:sz w:val="44"/>
              </w:rPr>
              <w:t xml:space="preserve"> </w:t>
            </w:r>
            <w:r>
              <w:rPr>
                <w:rFonts w:ascii="Cambria"/>
                <w:sz w:val="44"/>
              </w:rPr>
              <w:t>for</w:t>
            </w:r>
            <w:r>
              <w:rPr>
                <w:rFonts w:ascii="Cambria"/>
                <w:spacing w:val="-8"/>
                <w:sz w:val="44"/>
              </w:rPr>
              <w:t xml:space="preserve"> </w:t>
            </w:r>
            <w:r>
              <w:rPr>
                <w:rFonts w:ascii="Cambria"/>
                <w:sz w:val="44"/>
              </w:rPr>
              <w:t>users</w:t>
            </w:r>
            <w:r>
              <w:rPr>
                <w:rFonts w:ascii="Cambria"/>
                <w:spacing w:val="-2"/>
                <w:sz w:val="44"/>
              </w:rPr>
              <w:t xml:space="preserve"> </w:t>
            </w:r>
            <w:r>
              <w:rPr>
                <w:rFonts w:ascii="Cambria"/>
                <w:sz w:val="44"/>
              </w:rPr>
              <w:t>of</w:t>
            </w:r>
            <w:r>
              <w:rPr>
                <w:rFonts w:ascii="Cambria"/>
                <w:spacing w:val="-8"/>
                <w:sz w:val="44"/>
              </w:rPr>
              <w:t xml:space="preserve"> </w:t>
            </w:r>
            <w:r>
              <w:rPr>
                <w:rFonts w:ascii="Cambria"/>
                <w:sz w:val="44"/>
              </w:rPr>
              <w:t>the</w:t>
            </w:r>
            <w:r>
              <w:rPr>
                <w:rFonts w:ascii="Cambria"/>
                <w:spacing w:val="-1"/>
                <w:sz w:val="44"/>
              </w:rPr>
              <w:t xml:space="preserve"> </w:t>
            </w:r>
            <w:r>
              <w:rPr>
                <w:rFonts w:ascii="Cambria"/>
                <w:spacing w:val="-4"/>
                <w:sz w:val="44"/>
              </w:rPr>
              <w:t>hall</w:t>
            </w:r>
          </w:p>
        </w:tc>
      </w:tr>
      <w:tr w:rsidR="007714AE" w14:paraId="633C861A" w14:textId="77777777">
        <w:trPr>
          <w:trHeight w:val="444"/>
        </w:trPr>
        <w:tc>
          <w:tcPr>
            <w:tcW w:w="8307" w:type="dxa"/>
          </w:tcPr>
          <w:p w14:paraId="289B2739" w14:textId="5A758ED1" w:rsidR="007714AE" w:rsidRDefault="0025609E">
            <w:pPr>
              <w:pStyle w:val="TableParagraph"/>
              <w:spacing w:before="179" w:line="245" w:lineRule="exact"/>
              <w:ind w:left="512" w:right="527"/>
              <w:jc w:val="center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Trustees,</w:t>
            </w:r>
            <w:r>
              <w:rPr>
                <w:b/>
                <w:spacing w:val="-5"/>
              </w:rPr>
              <w:t xml:space="preserve"> </w:t>
            </w:r>
            <w:r w:rsidR="00DB3F81">
              <w:rPr>
                <w:b/>
              </w:rPr>
              <w:t>February</w:t>
            </w:r>
            <w:r>
              <w:rPr>
                <w:b/>
                <w:spacing w:val="-5"/>
              </w:rPr>
              <w:t xml:space="preserve"> </w:t>
            </w:r>
            <w:r w:rsidR="00CC7B6E">
              <w:rPr>
                <w:b/>
                <w:spacing w:val="-4"/>
              </w:rPr>
              <w:t>202</w:t>
            </w:r>
            <w:r w:rsidR="00DB3F81">
              <w:rPr>
                <w:b/>
                <w:spacing w:val="-4"/>
              </w:rPr>
              <w:t>5</w:t>
            </w:r>
          </w:p>
        </w:tc>
      </w:tr>
    </w:tbl>
    <w:p w14:paraId="23F18FD4" w14:textId="77777777" w:rsidR="007714AE" w:rsidRDefault="007714AE">
      <w:pPr>
        <w:pStyle w:val="BodyText"/>
        <w:rPr>
          <w:rFonts w:ascii="Times New Roman"/>
        </w:rPr>
      </w:pPr>
    </w:p>
    <w:p w14:paraId="05277F93" w14:textId="77777777" w:rsidR="007714AE" w:rsidRDefault="007714AE">
      <w:pPr>
        <w:pStyle w:val="BodyText"/>
        <w:rPr>
          <w:rFonts w:ascii="Times New Roman"/>
        </w:rPr>
      </w:pPr>
    </w:p>
    <w:p w14:paraId="5755EFC9" w14:textId="77777777" w:rsidR="007714AE" w:rsidRDefault="007714AE">
      <w:pPr>
        <w:pStyle w:val="BodyText"/>
        <w:rPr>
          <w:rFonts w:ascii="Times New Roman"/>
        </w:rPr>
      </w:pPr>
    </w:p>
    <w:p w14:paraId="16DCD381" w14:textId="77777777" w:rsidR="007714AE" w:rsidRDefault="007714AE">
      <w:pPr>
        <w:pStyle w:val="BodyText"/>
        <w:rPr>
          <w:rFonts w:ascii="Times New Roman"/>
        </w:rPr>
      </w:pPr>
    </w:p>
    <w:p w14:paraId="30AABB67" w14:textId="77777777" w:rsidR="007714AE" w:rsidRDefault="007714AE">
      <w:pPr>
        <w:pStyle w:val="BodyText"/>
        <w:rPr>
          <w:rFonts w:ascii="Times New Roman"/>
        </w:rPr>
      </w:pPr>
    </w:p>
    <w:p w14:paraId="20E43975" w14:textId="77777777" w:rsidR="007714AE" w:rsidRDefault="00000000">
      <w:pPr>
        <w:pStyle w:val="BodyText"/>
        <w:rPr>
          <w:rFonts w:ascii="Times New Roman"/>
          <w:sz w:val="28"/>
        </w:rPr>
      </w:pPr>
      <w:r>
        <w:pict w14:anchorId="0C71CCA5">
          <v:rect id="docshape1" o:spid="_x0000_s2064" style="position:absolute;margin-left:84.5pt;margin-top:17.35pt;width:426.45pt;height:.5pt;z-index:-251658240;mso-wrap-distance-left:0;mso-wrap-distance-right:0;mso-position-horizontal-relative:page" fillcolor="#4f81bc" stroked="f">
            <w10:wrap type="topAndBottom" anchorx="page"/>
          </v:rect>
        </w:pict>
      </w:r>
    </w:p>
    <w:p w14:paraId="6E7D0B94" w14:textId="77777777" w:rsidR="007714AE" w:rsidRDefault="007714AE">
      <w:pPr>
        <w:pStyle w:val="BodyText"/>
        <w:rPr>
          <w:rFonts w:ascii="Times New Roman"/>
        </w:rPr>
      </w:pPr>
    </w:p>
    <w:p w14:paraId="4E3210F2" w14:textId="77777777" w:rsidR="007714AE" w:rsidRDefault="007714AE">
      <w:pPr>
        <w:pStyle w:val="BodyText"/>
        <w:spacing w:before="2"/>
        <w:rPr>
          <w:rFonts w:ascii="Times New Roman"/>
          <w:sz w:val="22"/>
        </w:rPr>
      </w:pPr>
    </w:p>
    <w:p w14:paraId="71C0E835" w14:textId="77777777" w:rsidR="007714AE" w:rsidRDefault="007714AE">
      <w:pPr>
        <w:pStyle w:val="BodyText"/>
        <w:rPr>
          <w:rFonts w:ascii="Times New Roman"/>
        </w:rPr>
      </w:pPr>
    </w:p>
    <w:p w14:paraId="1099205C" w14:textId="77777777" w:rsidR="007714AE" w:rsidRDefault="007714AE">
      <w:pPr>
        <w:pStyle w:val="BodyText"/>
        <w:rPr>
          <w:rFonts w:ascii="Times New Roman"/>
        </w:rPr>
      </w:pPr>
    </w:p>
    <w:p w14:paraId="5D7B1A80" w14:textId="77777777" w:rsidR="007714AE" w:rsidRDefault="007714AE">
      <w:pPr>
        <w:pStyle w:val="BodyText"/>
        <w:rPr>
          <w:rFonts w:ascii="Times New Roman"/>
        </w:rPr>
      </w:pPr>
    </w:p>
    <w:p w14:paraId="56B4795D" w14:textId="77777777" w:rsidR="007714AE" w:rsidRDefault="007714AE">
      <w:pPr>
        <w:pStyle w:val="BodyText"/>
        <w:spacing w:before="7"/>
        <w:rPr>
          <w:rFonts w:ascii="Times New Roman"/>
          <w:sz w:val="10"/>
        </w:rPr>
      </w:pPr>
    </w:p>
    <w:p w14:paraId="64A0CEF5" w14:textId="77777777" w:rsidR="007714AE" w:rsidRDefault="007714AE">
      <w:pPr>
        <w:rPr>
          <w:rFonts w:ascii="Times New Roman"/>
          <w:sz w:val="10"/>
        </w:rPr>
        <w:sectPr w:rsidR="007714AE">
          <w:type w:val="continuous"/>
          <w:pgSz w:w="11910" w:h="16840"/>
          <w:pgMar w:top="800" w:right="1660" w:bottom="280" w:left="200" w:header="720" w:footer="720" w:gutter="0"/>
          <w:cols w:space="720"/>
        </w:sectPr>
      </w:pPr>
    </w:p>
    <w:p w14:paraId="0830759C" w14:textId="77777777" w:rsidR="007714AE" w:rsidRDefault="007714AE">
      <w:pPr>
        <w:pStyle w:val="BodyText"/>
        <w:rPr>
          <w:rFonts w:ascii="Times New Roman"/>
        </w:rPr>
      </w:pPr>
    </w:p>
    <w:p w14:paraId="461C84AA" w14:textId="77777777" w:rsidR="007714AE" w:rsidRDefault="007714AE">
      <w:pPr>
        <w:pStyle w:val="BodyText"/>
        <w:spacing w:before="7"/>
        <w:rPr>
          <w:rFonts w:ascii="Times New Roman"/>
          <w:sz w:val="22"/>
        </w:rPr>
      </w:pPr>
    </w:p>
    <w:p w14:paraId="4F1A40ED" w14:textId="77777777" w:rsidR="007714AE" w:rsidRDefault="0025609E">
      <w:pPr>
        <w:pStyle w:val="Heading1"/>
        <w:spacing w:before="52"/>
        <w:ind w:right="167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Premises</w:t>
      </w:r>
    </w:p>
    <w:p w14:paraId="3D39B5C4" w14:textId="77777777" w:rsidR="007714AE" w:rsidRDefault="007714AE">
      <w:pPr>
        <w:pStyle w:val="BodyText"/>
        <w:rPr>
          <w:b/>
        </w:rPr>
      </w:pPr>
    </w:p>
    <w:p w14:paraId="69FEE8BB" w14:textId="2D5D7380" w:rsidR="007714AE" w:rsidRDefault="00980F4A">
      <w:pPr>
        <w:spacing w:line="276" w:lineRule="auto"/>
        <w:ind w:left="1600"/>
        <w:rPr>
          <w:i/>
          <w:sz w:val="20"/>
        </w:rPr>
      </w:pPr>
      <w:r>
        <w:rPr>
          <w:sz w:val="20"/>
        </w:rPr>
        <w:t>Lydgate Parish</w:t>
      </w:r>
      <w:r w:rsidR="0025609E">
        <w:rPr>
          <w:sz w:val="20"/>
        </w:rPr>
        <w:t xml:space="preserve"> Hall is a</w:t>
      </w:r>
      <w:r>
        <w:rPr>
          <w:sz w:val="20"/>
        </w:rPr>
        <w:t>n old</w:t>
      </w:r>
      <w:r w:rsidR="0025609E">
        <w:rPr>
          <w:sz w:val="20"/>
        </w:rPr>
        <w:t>, stone-built, community</w:t>
      </w:r>
      <w:r w:rsidR="0025609E">
        <w:rPr>
          <w:spacing w:val="-1"/>
          <w:sz w:val="20"/>
        </w:rPr>
        <w:t xml:space="preserve"> </w:t>
      </w:r>
      <w:r w:rsidR="0025609E">
        <w:rPr>
          <w:sz w:val="20"/>
        </w:rPr>
        <w:t>building</w:t>
      </w:r>
      <w:r w:rsidR="00F02690">
        <w:rPr>
          <w:sz w:val="20"/>
        </w:rPr>
        <w:t>, built in 1879,</w:t>
      </w:r>
      <w:r w:rsidR="0025609E">
        <w:rPr>
          <w:sz w:val="20"/>
        </w:rPr>
        <w:t xml:space="preserve"> situated</w:t>
      </w:r>
      <w:r>
        <w:rPr>
          <w:sz w:val="20"/>
        </w:rPr>
        <w:t xml:space="preserve"> </w:t>
      </w:r>
      <w:r w:rsidR="00AF4DA4">
        <w:rPr>
          <w:sz w:val="20"/>
        </w:rPr>
        <w:t>in</w:t>
      </w:r>
      <w:r w:rsidR="00675884">
        <w:rPr>
          <w:sz w:val="20"/>
        </w:rPr>
        <w:t xml:space="preserve"> the Conservation Area in</w:t>
      </w:r>
      <w:r>
        <w:rPr>
          <w:sz w:val="20"/>
        </w:rPr>
        <w:t xml:space="preserve"> the village on Stockport Road</w:t>
      </w:r>
      <w:r w:rsidR="0025609E">
        <w:rPr>
          <w:sz w:val="20"/>
        </w:rPr>
        <w:t>,</w:t>
      </w:r>
      <w:r w:rsidR="0025609E">
        <w:rPr>
          <w:spacing w:val="-1"/>
          <w:sz w:val="20"/>
        </w:rPr>
        <w:t xml:space="preserve"> </w:t>
      </w:r>
      <w:r w:rsidR="0025609E">
        <w:rPr>
          <w:sz w:val="20"/>
        </w:rPr>
        <w:t>next to</w:t>
      </w:r>
      <w:r w:rsidR="0025609E">
        <w:rPr>
          <w:spacing w:val="-5"/>
          <w:sz w:val="20"/>
        </w:rPr>
        <w:t xml:space="preserve"> </w:t>
      </w:r>
      <w:r w:rsidR="0025609E">
        <w:rPr>
          <w:sz w:val="20"/>
        </w:rPr>
        <w:t>the</w:t>
      </w:r>
      <w:r w:rsidR="0025609E">
        <w:rPr>
          <w:spacing w:val="-4"/>
          <w:sz w:val="20"/>
        </w:rPr>
        <w:t xml:space="preserve"> </w:t>
      </w:r>
      <w:r w:rsidR="00AF4DA4">
        <w:rPr>
          <w:sz w:val="20"/>
        </w:rPr>
        <w:t>White Hart</w:t>
      </w:r>
      <w:r w:rsidR="00675884">
        <w:rPr>
          <w:sz w:val="20"/>
        </w:rPr>
        <w:t xml:space="preserve"> (to the North)</w:t>
      </w:r>
      <w:r>
        <w:rPr>
          <w:sz w:val="20"/>
        </w:rPr>
        <w:t xml:space="preserve"> and opposite St Anne’s Church</w:t>
      </w:r>
      <w:r w:rsidR="00AB3369">
        <w:rPr>
          <w:sz w:val="20"/>
        </w:rPr>
        <w:t xml:space="preserve"> (to the West)</w:t>
      </w:r>
      <w:r w:rsidR="0025609E">
        <w:rPr>
          <w:sz w:val="20"/>
        </w:rPr>
        <w:t xml:space="preserve">. </w:t>
      </w:r>
      <w:r w:rsidR="0025609E">
        <w:rPr>
          <w:i/>
          <w:sz w:val="20"/>
        </w:rPr>
        <w:t>It</w:t>
      </w:r>
      <w:r w:rsidR="0025609E">
        <w:rPr>
          <w:i/>
          <w:spacing w:val="-4"/>
          <w:sz w:val="20"/>
        </w:rPr>
        <w:t xml:space="preserve"> </w:t>
      </w:r>
      <w:r w:rsidR="0025609E">
        <w:rPr>
          <w:i/>
          <w:sz w:val="20"/>
        </w:rPr>
        <w:t>meets</w:t>
      </w:r>
      <w:r w:rsidR="0025609E">
        <w:rPr>
          <w:i/>
          <w:spacing w:val="-6"/>
          <w:sz w:val="20"/>
        </w:rPr>
        <w:t xml:space="preserve"> </w:t>
      </w:r>
      <w:r w:rsidR="0025609E">
        <w:rPr>
          <w:i/>
          <w:sz w:val="20"/>
        </w:rPr>
        <w:t>all</w:t>
      </w:r>
      <w:r w:rsidR="0025609E">
        <w:rPr>
          <w:i/>
          <w:spacing w:val="-1"/>
          <w:sz w:val="20"/>
        </w:rPr>
        <w:t xml:space="preserve"> </w:t>
      </w:r>
      <w:r w:rsidR="0025609E">
        <w:rPr>
          <w:i/>
          <w:sz w:val="20"/>
        </w:rPr>
        <w:t>current</w:t>
      </w:r>
      <w:r w:rsidR="0025609E">
        <w:rPr>
          <w:i/>
          <w:spacing w:val="-3"/>
          <w:sz w:val="20"/>
        </w:rPr>
        <w:t xml:space="preserve"> </w:t>
      </w:r>
      <w:r w:rsidR="0025609E">
        <w:rPr>
          <w:i/>
          <w:sz w:val="20"/>
        </w:rPr>
        <w:t>building regulations</w:t>
      </w:r>
      <w:r w:rsidR="0025609E">
        <w:rPr>
          <w:i/>
          <w:spacing w:val="-1"/>
          <w:sz w:val="20"/>
        </w:rPr>
        <w:t xml:space="preserve"> </w:t>
      </w:r>
      <w:r w:rsidR="0025609E">
        <w:rPr>
          <w:i/>
          <w:sz w:val="20"/>
        </w:rPr>
        <w:t>regarding fire hazard and disabled access.</w:t>
      </w:r>
    </w:p>
    <w:p w14:paraId="7333478A" w14:textId="77777777" w:rsidR="007714AE" w:rsidRDefault="007714AE">
      <w:pPr>
        <w:pStyle w:val="BodyText"/>
        <w:spacing w:before="4"/>
        <w:rPr>
          <w:i/>
          <w:sz w:val="16"/>
        </w:rPr>
      </w:pPr>
    </w:p>
    <w:p w14:paraId="114C71C5" w14:textId="77777777" w:rsidR="007714AE" w:rsidRDefault="0025609E" w:rsidP="00AB3369">
      <w:pPr>
        <w:pStyle w:val="BodyText"/>
        <w:ind w:left="1600"/>
      </w:pPr>
      <w:r>
        <w:t>The</w:t>
      </w:r>
      <w:r>
        <w:rPr>
          <w:spacing w:val="-5"/>
        </w:rPr>
        <w:t xml:space="preserve"> </w:t>
      </w:r>
      <w:r>
        <w:t>building</w:t>
      </w:r>
      <w:r>
        <w:rPr>
          <w:spacing w:val="-7"/>
        </w:rPr>
        <w:t xml:space="preserve"> </w:t>
      </w:r>
      <w:r w:rsidR="00AF4DA4">
        <w:rPr>
          <w:spacing w:val="-7"/>
        </w:rPr>
        <w:t>comprises three</w:t>
      </w:r>
      <w:r w:rsidR="003961EA">
        <w:rPr>
          <w:spacing w:val="-7"/>
        </w:rPr>
        <w:t xml:space="preserve"> entrance areas, </w:t>
      </w:r>
      <w:r w:rsidR="003961EA">
        <w:rPr>
          <w:spacing w:val="-3"/>
        </w:rPr>
        <w:t>a large main hall, a small hall</w:t>
      </w:r>
      <w:r w:rsidR="003961EA">
        <w:t xml:space="preserve">, </w:t>
      </w:r>
      <w:r>
        <w:t>separate</w:t>
      </w:r>
      <w:r>
        <w:rPr>
          <w:spacing w:val="-5"/>
        </w:rPr>
        <w:t xml:space="preserve"> </w:t>
      </w:r>
      <w:r>
        <w:t>men’s,</w:t>
      </w:r>
      <w:r>
        <w:rPr>
          <w:spacing w:val="-3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toilets,</w:t>
      </w:r>
      <w:r w:rsidR="003961EA">
        <w:rPr>
          <w:spacing w:val="-3"/>
        </w:rPr>
        <w:t xml:space="preserve"> </w:t>
      </w:r>
      <w:r>
        <w:t xml:space="preserve">a </w:t>
      </w:r>
      <w:r w:rsidR="00C11703">
        <w:t>kitchen,</w:t>
      </w:r>
      <w:r w:rsidR="003961EA">
        <w:t xml:space="preserve"> storage room</w:t>
      </w:r>
      <w:r w:rsidR="00C11703">
        <w:t>s used by the community,</w:t>
      </w:r>
      <w:r w:rsidR="003961EA">
        <w:t xml:space="preserve"> Lydgate Band, </w:t>
      </w:r>
      <w:r w:rsidR="00C11703">
        <w:t xml:space="preserve">Westwood Band, and Youth Groups, </w:t>
      </w:r>
      <w:r w:rsidR="003961EA">
        <w:t xml:space="preserve">an office room used by Love Lydgate and the </w:t>
      </w:r>
      <w:r w:rsidR="00C11703">
        <w:t>“</w:t>
      </w:r>
      <w:r w:rsidR="003961EA">
        <w:t>Stitchers</w:t>
      </w:r>
      <w:r w:rsidR="00C11703">
        <w:t>”,</w:t>
      </w:r>
      <w:r w:rsidR="00E2456E">
        <w:t xml:space="preserve"> and </w:t>
      </w:r>
      <w:r w:rsidR="00AB3369">
        <w:t>the rear emergency exit</w:t>
      </w:r>
      <w:r w:rsidR="003961EA">
        <w:t xml:space="preserve"> </w:t>
      </w:r>
      <w:r w:rsidR="00E0102B">
        <w:t>area containing built-in storage cupboards</w:t>
      </w:r>
      <w:r w:rsidR="00E2456E">
        <w:t xml:space="preserve"> </w:t>
      </w:r>
      <w:r w:rsidR="00AB3369">
        <w:t xml:space="preserve">(See site plan at Appendix 1). </w:t>
      </w:r>
      <w:r w:rsidR="00A66CC4">
        <w:t>The boiler room for the gas-fir</w:t>
      </w:r>
      <w:r w:rsidR="00E2456E">
        <w:t>ed boiler is situated off the community storage room</w:t>
      </w:r>
      <w:r w:rsidR="00A66CC4">
        <w:t xml:space="preserve"> (see site plan at Appendix 1). </w:t>
      </w:r>
      <w:r w:rsidR="003961EA">
        <w:t>Bins are kept in the gated area at the side of the building, which leads to the rear garden and play area.</w:t>
      </w:r>
    </w:p>
    <w:p w14:paraId="3CB55720" w14:textId="77777777" w:rsidR="007714AE" w:rsidRDefault="007714AE">
      <w:pPr>
        <w:pStyle w:val="BodyText"/>
        <w:spacing w:before="2"/>
        <w:rPr>
          <w:sz w:val="23"/>
        </w:rPr>
      </w:pPr>
    </w:p>
    <w:p w14:paraId="13DC482F" w14:textId="77777777" w:rsidR="007714AE" w:rsidRDefault="0025609E">
      <w:pPr>
        <w:pStyle w:val="BodyText"/>
        <w:spacing w:before="1" w:line="273" w:lineRule="auto"/>
        <w:ind w:left="1600"/>
      </w:pPr>
      <w:r>
        <w:t>Internal</w:t>
      </w:r>
      <w:r>
        <w:rPr>
          <w:spacing w:val="-3"/>
        </w:rPr>
        <w:t xml:space="preserve"> </w:t>
      </w:r>
      <w:r>
        <w:t>doors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 w:rsidRPr="00C11703">
        <w:rPr>
          <w:sz w:val="22"/>
        </w:rPr>
        <w:t>fire-resistant.</w:t>
      </w:r>
      <w:r w:rsidRPr="00C11703">
        <w:rPr>
          <w:spacing w:val="-3"/>
          <w:sz w:val="22"/>
        </w:rPr>
        <w:t xml:space="preserve"> </w:t>
      </w:r>
      <w:r>
        <w:t>Exit doors</w:t>
      </w:r>
      <w:r>
        <w:rPr>
          <w:spacing w:val="-2"/>
        </w:rPr>
        <w:t xml:space="preserve"> </w:t>
      </w:r>
      <w:r>
        <w:t>open outwards</w:t>
      </w:r>
      <w:r w:rsidR="00585FCE">
        <w:rPr>
          <w:spacing w:val="-7"/>
        </w:rPr>
        <w:t>.</w:t>
      </w:r>
      <w:r>
        <w:t xml:space="preserve"> Window blinds are </w:t>
      </w:r>
      <w:r w:rsidRPr="00C11703">
        <w:t>made of fire-resistant</w:t>
      </w:r>
      <w:r>
        <w:t xml:space="preserve"> material. Cooking is by </w:t>
      </w:r>
      <w:r w:rsidR="00C11703">
        <w:t xml:space="preserve">gas hob and electric oven, </w:t>
      </w:r>
      <w:r w:rsidR="000B5AC8">
        <w:t xml:space="preserve">water in the kitchen and the toilets is heated by electric TCV water heaters </w:t>
      </w:r>
      <w:r w:rsidR="00C11703">
        <w:t xml:space="preserve">and </w:t>
      </w:r>
      <w:r w:rsidR="000B5AC8">
        <w:t xml:space="preserve">the </w:t>
      </w:r>
      <w:r w:rsidR="00C11703">
        <w:t xml:space="preserve">heating </w:t>
      </w:r>
      <w:r w:rsidR="000B5AC8">
        <w:t xml:space="preserve">for the building </w:t>
      </w:r>
      <w:r w:rsidR="00C11703">
        <w:t>is by a gas-powered boiler</w:t>
      </w:r>
      <w:r w:rsidRPr="00C11703">
        <w:t>.</w:t>
      </w:r>
      <w:r w:rsidR="00C11703">
        <w:t xml:space="preserve"> Gas to the kitchen </w:t>
      </w:r>
      <w:r w:rsidR="00A66CC4">
        <w:t xml:space="preserve">cooker is switched off </w:t>
      </w:r>
      <w:r w:rsidR="00CF58CA">
        <w:t>unless required</w:t>
      </w:r>
      <w:r w:rsidR="00A66CC4">
        <w:t>.</w:t>
      </w:r>
    </w:p>
    <w:p w14:paraId="04C9F996" w14:textId="77777777" w:rsidR="007714AE" w:rsidRDefault="007714AE">
      <w:pPr>
        <w:pStyle w:val="BodyText"/>
        <w:spacing w:before="4"/>
        <w:rPr>
          <w:sz w:val="19"/>
        </w:rPr>
      </w:pPr>
    </w:p>
    <w:p w14:paraId="5378A00B" w14:textId="77777777" w:rsidR="007714AE" w:rsidRDefault="00A66CC4">
      <w:pPr>
        <w:pStyle w:val="BodyText"/>
        <w:ind w:left="1600"/>
      </w:pPr>
      <w:r>
        <w:t>The main hall and the small</w:t>
      </w:r>
      <w:r w:rsidR="00585FCE">
        <w:t xml:space="preserve"> hall, along with the kitchen,</w:t>
      </w:r>
      <w:r w:rsidR="0025609E">
        <w:rPr>
          <w:spacing w:val="-6"/>
        </w:rPr>
        <w:t xml:space="preserve"> </w:t>
      </w:r>
      <w:r w:rsidR="0025609E">
        <w:t>are</w:t>
      </w:r>
      <w:r w:rsidR="0025609E">
        <w:rPr>
          <w:spacing w:val="-7"/>
        </w:rPr>
        <w:t xml:space="preserve"> </w:t>
      </w:r>
      <w:r w:rsidR="0025609E">
        <w:t>available</w:t>
      </w:r>
      <w:r w:rsidR="0025609E">
        <w:rPr>
          <w:spacing w:val="-4"/>
        </w:rPr>
        <w:t xml:space="preserve"> </w:t>
      </w:r>
      <w:r w:rsidR="0025609E">
        <w:t>to</w:t>
      </w:r>
      <w:r w:rsidR="0025609E">
        <w:rPr>
          <w:spacing w:val="-9"/>
        </w:rPr>
        <w:t xml:space="preserve"> </w:t>
      </w:r>
      <w:r w:rsidR="0025609E">
        <w:t>hire</w:t>
      </w:r>
      <w:r w:rsidR="0025609E">
        <w:rPr>
          <w:spacing w:val="-8"/>
        </w:rPr>
        <w:t xml:space="preserve"> </w:t>
      </w:r>
      <w:r w:rsidR="00585FCE">
        <w:rPr>
          <w:spacing w:val="-8"/>
        </w:rPr>
        <w:t>individually or together,</w:t>
      </w:r>
      <w:r>
        <w:rPr>
          <w:spacing w:val="-8"/>
        </w:rPr>
        <w:t xml:space="preserve"> </w:t>
      </w:r>
      <w:r w:rsidR="0025609E">
        <w:t>for</w:t>
      </w:r>
      <w:r w:rsidR="0025609E">
        <w:rPr>
          <w:spacing w:val="-2"/>
        </w:rPr>
        <w:t xml:space="preserve"> </w:t>
      </w:r>
      <w:r w:rsidR="0025609E">
        <w:t>both</w:t>
      </w:r>
      <w:r w:rsidR="0025609E">
        <w:rPr>
          <w:spacing w:val="-4"/>
        </w:rPr>
        <w:t xml:space="preserve"> </w:t>
      </w:r>
      <w:r w:rsidR="0025609E">
        <w:t>private</w:t>
      </w:r>
      <w:r w:rsidR="0025609E">
        <w:rPr>
          <w:spacing w:val="-4"/>
        </w:rPr>
        <w:t xml:space="preserve"> </w:t>
      </w:r>
      <w:r w:rsidR="0025609E">
        <w:t>and</w:t>
      </w:r>
      <w:r w:rsidR="0025609E">
        <w:rPr>
          <w:spacing w:val="-4"/>
        </w:rPr>
        <w:t xml:space="preserve"> </w:t>
      </w:r>
      <w:r w:rsidR="0025609E">
        <w:t>public</w:t>
      </w:r>
      <w:r w:rsidR="0025609E">
        <w:rPr>
          <w:spacing w:val="-7"/>
        </w:rPr>
        <w:t xml:space="preserve"> </w:t>
      </w:r>
      <w:r w:rsidR="0025609E">
        <w:rPr>
          <w:spacing w:val="-2"/>
        </w:rPr>
        <w:t>events.</w:t>
      </w:r>
    </w:p>
    <w:p w14:paraId="55A0BACF" w14:textId="77777777" w:rsidR="007714AE" w:rsidRDefault="007714AE">
      <w:pPr>
        <w:pStyle w:val="BodyText"/>
        <w:spacing w:before="4"/>
        <w:rPr>
          <w:sz w:val="19"/>
        </w:rPr>
      </w:pPr>
    </w:p>
    <w:p w14:paraId="122B77DC" w14:textId="77777777" w:rsidR="007714AE" w:rsidRDefault="00980F4A">
      <w:pPr>
        <w:pStyle w:val="BodyText"/>
        <w:spacing w:line="278" w:lineRule="auto"/>
        <w:ind w:left="1600" w:right="134"/>
      </w:pPr>
      <w:r>
        <w:t>There is no car park</w:t>
      </w:r>
      <w:r w:rsidR="00675884">
        <w:t>ing</w:t>
      </w:r>
      <w:r>
        <w:t xml:space="preserve"> on the site.</w:t>
      </w:r>
    </w:p>
    <w:p w14:paraId="28A1F28A" w14:textId="77777777" w:rsidR="00585FCE" w:rsidRDefault="00585FCE">
      <w:pPr>
        <w:pStyle w:val="BodyText"/>
        <w:spacing w:line="278" w:lineRule="auto"/>
        <w:ind w:left="1600" w:right="134"/>
      </w:pPr>
    </w:p>
    <w:p w14:paraId="67E253C6" w14:textId="77777777" w:rsidR="00585FCE" w:rsidRDefault="00585FCE">
      <w:pPr>
        <w:pStyle w:val="BodyText"/>
        <w:spacing w:line="278" w:lineRule="auto"/>
        <w:ind w:left="1600" w:right="134"/>
      </w:pPr>
      <w:r>
        <w:t>There is disabled access to the building via a ram</w:t>
      </w:r>
      <w:r w:rsidR="003723E6">
        <w:t>p and side entrance, to the north</w:t>
      </w:r>
      <w:r w:rsidR="000B5AC8">
        <w:t>ern side</w:t>
      </w:r>
      <w:r>
        <w:t xml:space="preserve"> of the building.</w:t>
      </w:r>
    </w:p>
    <w:p w14:paraId="70B4C33F" w14:textId="77777777" w:rsidR="007714AE" w:rsidRDefault="007714AE">
      <w:pPr>
        <w:pStyle w:val="BodyText"/>
        <w:spacing w:before="2"/>
        <w:rPr>
          <w:sz w:val="16"/>
        </w:rPr>
      </w:pPr>
    </w:p>
    <w:p w14:paraId="61B32C70" w14:textId="77777777" w:rsidR="007714AE" w:rsidRDefault="0025609E">
      <w:pPr>
        <w:pStyle w:val="BodyText"/>
        <w:spacing w:line="276" w:lineRule="auto"/>
        <w:ind w:left="1600" w:right="221"/>
      </w:pPr>
      <w:r>
        <w:rPr>
          <w:b/>
          <w:color w:val="FF0000"/>
        </w:rPr>
        <w:t>Three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emergency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exits</w:t>
      </w:r>
      <w:r>
        <w:rPr>
          <w:b/>
          <w:color w:val="FF0000"/>
          <w:spacing w:val="-1"/>
        </w:rPr>
        <w:t xml:space="preserve"> </w:t>
      </w:r>
      <w:r>
        <w:t>lead directly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building -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 w:rsidR="00980F4A">
        <w:rPr>
          <w:spacing w:val="-3"/>
        </w:rPr>
        <w:t xml:space="preserve">front of the </w:t>
      </w:r>
      <w:r>
        <w:t>main hall</w:t>
      </w:r>
      <w:r w:rsidR="00980F4A">
        <w:t xml:space="preserve">, the rear left of the </w:t>
      </w:r>
      <w:r w:rsidR="00C1198B">
        <w:t>small hall</w:t>
      </w:r>
      <w:r w:rsidR="00980F4A">
        <w:t xml:space="preserve"> that opens onto the wide path at the side of the bui</w:t>
      </w:r>
      <w:r w:rsidR="00C1198B">
        <w:t>l</w:t>
      </w:r>
      <w:r w:rsidR="00980F4A">
        <w:t>ding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C1198B">
        <w:t>the rear right of the small hall that leads out to the rear of the building</w:t>
      </w:r>
      <w:r>
        <w:t xml:space="preserve">. They are clearly lit with </w:t>
      </w:r>
      <w:r>
        <w:rPr>
          <w:b/>
          <w:color w:val="FF0000"/>
        </w:rPr>
        <w:t>emergency lighting</w:t>
      </w:r>
      <w:r w:rsidR="00C1198B">
        <w:rPr>
          <w:b/>
          <w:color w:val="FF0000"/>
        </w:rPr>
        <w:t xml:space="preserve"> signage</w:t>
      </w:r>
      <w:r>
        <w:t>. The premises meet all the requirements of the current dis</w:t>
      </w:r>
      <w:r w:rsidR="00C1198B">
        <w:t>ability legislation. The area at</w:t>
      </w:r>
      <w:r>
        <w:t xml:space="preserve"> the rear of the building is </w:t>
      </w:r>
      <w:r w:rsidR="00C1198B">
        <w:t>a garden area with some children’s play equipment and some seating on the grassed area</w:t>
      </w:r>
      <w:r w:rsidR="00585FCE">
        <w:t xml:space="preserve">. The grounds are bounded by the White Hart Public House, fields at the rear and a Public Footpath. The evacuation assembly point is </w:t>
      </w:r>
      <w:r w:rsidR="00AB3369">
        <w:t xml:space="preserve">in front </w:t>
      </w:r>
      <w:r w:rsidR="00585FCE" w:rsidRPr="00AB3369">
        <w:t>of the White Hart Public House.</w:t>
      </w:r>
    </w:p>
    <w:p w14:paraId="31BCBBE6" w14:textId="77777777" w:rsidR="007714AE" w:rsidRDefault="007714AE">
      <w:pPr>
        <w:pStyle w:val="BodyText"/>
        <w:spacing w:before="4"/>
        <w:rPr>
          <w:sz w:val="16"/>
        </w:rPr>
      </w:pPr>
    </w:p>
    <w:p w14:paraId="30814005" w14:textId="77777777" w:rsidR="007714AE" w:rsidRDefault="0025609E">
      <w:pPr>
        <w:ind w:left="160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Hall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b/>
          <w:color w:val="FF0000"/>
          <w:sz w:val="20"/>
        </w:rPr>
        <w:t>NO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SMOKING</w:t>
      </w:r>
      <w:r>
        <w:rPr>
          <w:b/>
          <w:color w:val="FF0000"/>
          <w:spacing w:val="1"/>
          <w:sz w:val="20"/>
        </w:rPr>
        <w:t xml:space="preserve"> </w:t>
      </w:r>
      <w:r>
        <w:rPr>
          <w:spacing w:val="-4"/>
          <w:sz w:val="20"/>
        </w:rPr>
        <w:t>area.</w:t>
      </w:r>
    </w:p>
    <w:p w14:paraId="6981D502" w14:textId="77777777" w:rsidR="007714AE" w:rsidRDefault="007714AE">
      <w:pPr>
        <w:pStyle w:val="BodyText"/>
        <w:spacing w:before="4"/>
        <w:rPr>
          <w:sz w:val="19"/>
        </w:rPr>
      </w:pPr>
    </w:p>
    <w:p w14:paraId="34D59BB9" w14:textId="77777777" w:rsidR="007714AE" w:rsidRDefault="0025609E">
      <w:pPr>
        <w:ind w:left="1600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b/>
          <w:color w:val="FF0000"/>
          <w:sz w:val="20"/>
        </w:rPr>
        <w:t>FIREWORKS,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GAS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APPLIANCES,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FLAMMABLE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SUBSTANCES</w:t>
      </w:r>
      <w:r>
        <w:rPr>
          <w:b/>
          <w:color w:val="FF0000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 w:rsidRPr="00A66CC4">
        <w:rPr>
          <w:b/>
          <w:color w:val="FF0000"/>
          <w:sz w:val="20"/>
        </w:rPr>
        <w:t>INGNITED</w:t>
      </w:r>
      <w:r w:rsidRPr="00A66CC4">
        <w:rPr>
          <w:b/>
          <w:color w:val="FF0000"/>
          <w:spacing w:val="-8"/>
          <w:sz w:val="20"/>
        </w:rPr>
        <w:t xml:space="preserve"> </w:t>
      </w:r>
      <w:r w:rsidRPr="00A66CC4">
        <w:rPr>
          <w:b/>
          <w:color w:val="FF0000"/>
          <w:sz w:val="20"/>
        </w:rPr>
        <w:t>CANDLES</w:t>
      </w:r>
      <w:r>
        <w:rPr>
          <w:b/>
          <w:color w:val="FF0000"/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permitted</w:t>
      </w:r>
    </w:p>
    <w:p w14:paraId="01C3D490" w14:textId="77777777" w:rsidR="007714AE" w:rsidRDefault="0025609E">
      <w:pPr>
        <w:pStyle w:val="BodyText"/>
        <w:spacing w:before="40"/>
        <w:ind w:left="1600"/>
      </w:pPr>
      <w:r>
        <w:t>inside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building.</w:t>
      </w:r>
      <w:r w:rsidR="00A66CC4">
        <w:t xml:space="preserve"> </w:t>
      </w:r>
      <w:r w:rsidR="00E0102B">
        <w:rPr>
          <w:spacing w:val="-3"/>
        </w:rPr>
        <w:t>There are 2</w:t>
      </w:r>
      <w:r w:rsidR="00A66CC4">
        <w:rPr>
          <w:spacing w:val="-3"/>
        </w:rPr>
        <w:t xml:space="preserve"> smoke detectors installed in the building.</w:t>
      </w:r>
      <w:r w:rsidR="00E0102B">
        <w:rPr>
          <w:spacing w:val="-3"/>
        </w:rPr>
        <w:t xml:space="preserve"> These are in the kitchen and at the back of the small hall.</w:t>
      </w:r>
    </w:p>
    <w:p w14:paraId="50BE4F4F" w14:textId="77777777" w:rsidR="007714AE" w:rsidRDefault="007714AE">
      <w:pPr>
        <w:pStyle w:val="BodyText"/>
        <w:spacing w:before="4"/>
        <w:rPr>
          <w:sz w:val="19"/>
        </w:rPr>
      </w:pPr>
    </w:p>
    <w:p w14:paraId="2FF56FFB" w14:textId="77777777" w:rsidR="007714AE" w:rsidRDefault="0025609E">
      <w:pPr>
        <w:pStyle w:val="BodyText"/>
        <w:spacing w:line="273" w:lineRule="auto"/>
        <w:ind w:left="1600" w:right="134"/>
      </w:pPr>
      <w:r>
        <w:rPr>
          <w:b/>
          <w:color w:val="FF0000"/>
        </w:rPr>
        <w:t xml:space="preserve">Fire extinguishers </w:t>
      </w:r>
      <w:r>
        <w:t>are</w:t>
      </w:r>
      <w:r>
        <w:rPr>
          <w:spacing w:val="-4"/>
        </w:rPr>
        <w:t xml:space="preserve"> </w:t>
      </w:r>
      <w:r>
        <w:t>situated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 w:rsidRPr="00AB3369">
        <w:t>the</w:t>
      </w:r>
      <w:r w:rsidRPr="00AB3369">
        <w:rPr>
          <w:spacing w:val="-5"/>
        </w:rPr>
        <w:t xml:space="preserve"> </w:t>
      </w:r>
      <w:r w:rsidRPr="00AB3369">
        <w:t>kitchen,</w:t>
      </w:r>
      <w:r w:rsidRPr="00AB3369">
        <w:rPr>
          <w:spacing w:val="-7"/>
        </w:rPr>
        <w:t xml:space="preserve"> </w:t>
      </w:r>
      <w:r w:rsidR="00AB3369">
        <w:t>the main hall,</w:t>
      </w:r>
      <w:r w:rsidRPr="00AB3369">
        <w:rPr>
          <w:spacing w:val="-4"/>
        </w:rPr>
        <w:t xml:space="preserve"> </w:t>
      </w:r>
      <w:r w:rsidR="00AB3369">
        <w:rPr>
          <w:spacing w:val="-2"/>
        </w:rPr>
        <w:t xml:space="preserve">the </w:t>
      </w:r>
      <w:r w:rsidR="00AB3369">
        <w:t>small central</w:t>
      </w:r>
      <w:r w:rsidR="00A66CC4">
        <w:t xml:space="preserve"> hall and next to the small boiler room which is vented to the outside</w:t>
      </w:r>
      <w:r w:rsidRPr="00A66CC4">
        <w:t>.</w:t>
      </w:r>
      <w:r>
        <w:t xml:space="preserve"> They are routinely</w:t>
      </w:r>
      <w:r w:rsidR="000B5AC8">
        <w:t xml:space="preserve"> inspected. </w:t>
      </w:r>
      <w:r w:rsidR="000F79D2">
        <w:t xml:space="preserve">There is also a Fire Blanket situated in the kitchen. </w:t>
      </w:r>
      <w:r w:rsidR="000B5AC8">
        <w:t>The certificate is displayed</w:t>
      </w:r>
      <w:r w:rsidR="00196C52">
        <w:t xml:space="preserve"> at the registered address</w:t>
      </w:r>
      <w:r w:rsidR="000B5AC8">
        <w:t xml:space="preserve"> on the notice board by the main hall entrance</w:t>
      </w:r>
      <w:r w:rsidR="00196C52">
        <w:t xml:space="preserve">. The </w:t>
      </w:r>
      <w:proofErr w:type="gramStart"/>
      <w:r w:rsidR="00196C52">
        <w:t xml:space="preserve">latest </w:t>
      </w:r>
      <w:r>
        <w:t xml:space="preserve"> inspection</w:t>
      </w:r>
      <w:proofErr w:type="gramEnd"/>
      <w:r>
        <w:t xml:space="preserve"> </w:t>
      </w:r>
      <w:r w:rsidR="00196C52">
        <w:t xml:space="preserve">was in </w:t>
      </w:r>
      <w:r w:rsidR="00E0102B">
        <w:t>March 2023</w:t>
      </w:r>
      <w:r>
        <w:t>.</w:t>
      </w:r>
    </w:p>
    <w:p w14:paraId="75D5B856" w14:textId="77777777" w:rsidR="007714AE" w:rsidRDefault="007714AE">
      <w:pPr>
        <w:pStyle w:val="BodyText"/>
        <w:spacing w:before="11"/>
        <w:rPr>
          <w:sz w:val="16"/>
        </w:rPr>
      </w:pPr>
    </w:p>
    <w:p w14:paraId="230DB860" w14:textId="77777777" w:rsidR="007714AE" w:rsidRDefault="0025609E">
      <w:pPr>
        <w:ind w:left="1600"/>
        <w:rPr>
          <w:sz w:val="20"/>
        </w:rPr>
      </w:pPr>
      <w:r>
        <w:rPr>
          <w:b/>
          <w:color w:val="FF0000"/>
          <w:sz w:val="20"/>
        </w:rPr>
        <w:t>Fire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Hazard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is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low</w:t>
      </w:r>
      <w:r>
        <w:rPr>
          <w:color w:val="FF0000"/>
          <w:sz w:val="20"/>
        </w:rPr>
        <w:t>,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and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therefore</w:t>
      </w:r>
      <w:r>
        <w:rPr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RISK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IS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pacing w:val="-4"/>
          <w:sz w:val="20"/>
        </w:rPr>
        <w:t>LOW</w:t>
      </w:r>
      <w:r>
        <w:rPr>
          <w:color w:val="FF0000"/>
          <w:spacing w:val="-4"/>
          <w:sz w:val="20"/>
        </w:rPr>
        <w:t>.</w:t>
      </w:r>
    </w:p>
    <w:p w14:paraId="6066FB89" w14:textId="77777777" w:rsidR="007714AE" w:rsidRDefault="007714AE">
      <w:pPr>
        <w:pStyle w:val="BodyText"/>
      </w:pPr>
    </w:p>
    <w:p w14:paraId="69CCAD9B" w14:textId="77777777" w:rsidR="007714AE" w:rsidRDefault="007714AE">
      <w:pPr>
        <w:pStyle w:val="BodyText"/>
        <w:spacing w:before="2"/>
        <w:rPr>
          <w:sz w:val="22"/>
        </w:rPr>
      </w:pPr>
    </w:p>
    <w:p w14:paraId="6C2CF04B" w14:textId="77777777" w:rsidR="00841009" w:rsidRDefault="00841009">
      <w:pPr>
        <w:rPr>
          <w:b/>
          <w:bCs/>
          <w:sz w:val="24"/>
          <w:szCs w:val="24"/>
        </w:rPr>
      </w:pPr>
      <w:r>
        <w:br w:type="page"/>
      </w:r>
    </w:p>
    <w:p w14:paraId="130B570C" w14:textId="77777777" w:rsidR="00B464E3" w:rsidRDefault="00B464E3">
      <w:pPr>
        <w:pStyle w:val="Heading1"/>
        <w:ind w:right="168"/>
      </w:pPr>
    </w:p>
    <w:p w14:paraId="35172D1E" w14:textId="77777777" w:rsidR="007714AE" w:rsidRDefault="0025609E">
      <w:pPr>
        <w:pStyle w:val="Heading1"/>
        <w:ind w:right="168"/>
      </w:pPr>
      <w:r>
        <w:t>Principal</w:t>
      </w:r>
      <w:r>
        <w:rPr>
          <w:spacing w:val="-5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12FE5">
        <w:t>Lydgate Parish</w:t>
      </w:r>
      <w:r>
        <w:rPr>
          <w:spacing w:val="-4"/>
        </w:rPr>
        <w:t xml:space="preserve"> Hall</w:t>
      </w:r>
    </w:p>
    <w:p w14:paraId="552AB5DC" w14:textId="77777777" w:rsidR="007714AE" w:rsidRDefault="007714AE">
      <w:pPr>
        <w:pStyle w:val="BodyText"/>
        <w:rPr>
          <w:b/>
        </w:rPr>
      </w:pPr>
    </w:p>
    <w:p w14:paraId="628F8A38" w14:textId="77777777" w:rsidR="000B5AC8" w:rsidRDefault="0025609E" w:rsidP="00625166">
      <w:pPr>
        <w:pStyle w:val="BodyText"/>
        <w:spacing w:before="1" w:line="276" w:lineRule="auto"/>
        <w:ind w:left="1600" w:right="134"/>
      </w:pPr>
      <w:r>
        <w:t>The hall is hired by a range of organisations, and private individuals fo</w:t>
      </w:r>
      <w:r w:rsidR="00A66CC4">
        <w:t>r a wide variety of activities</w:t>
      </w:r>
      <w:r>
        <w:t>. A written ag</w:t>
      </w:r>
      <w:r w:rsidR="00E0102B">
        <w:t>reement between the Lydgate Community Association</w:t>
      </w:r>
      <w:r>
        <w:t xml:space="preserve"> and the Hirer forms the basis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arrangement.</w:t>
      </w:r>
      <w:r>
        <w:rPr>
          <w:spacing w:val="-2"/>
        </w:rPr>
        <w:t xml:space="preserve"> </w:t>
      </w:r>
      <w:r w:rsidR="00A66CC4">
        <w:rPr>
          <w:spacing w:val="-2"/>
        </w:rPr>
        <w:t>I</w:t>
      </w:r>
      <w:r w:rsidR="00196C52">
        <w:rPr>
          <w:spacing w:val="-2"/>
        </w:rPr>
        <w:t xml:space="preserve">f an Alcohol Licence is required, it is the duty of the </w:t>
      </w:r>
      <w:r w:rsidR="000B5AC8">
        <w:rPr>
          <w:spacing w:val="-2"/>
        </w:rPr>
        <w:t>H</w:t>
      </w:r>
      <w:r w:rsidR="00196C52">
        <w:rPr>
          <w:spacing w:val="-2"/>
        </w:rPr>
        <w:t xml:space="preserve">irer to obtain this. </w:t>
      </w:r>
      <w:r>
        <w:t>The Booking</w:t>
      </w:r>
      <w:r>
        <w:rPr>
          <w:spacing w:val="-3"/>
        </w:rPr>
        <w:t xml:space="preserve"> </w:t>
      </w:r>
      <w:r>
        <w:t>Form and</w:t>
      </w:r>
      <w:r>
        <w:rPr>
          <w:spacing w:val="-4"/>
        </w:rPr>
        <w:t xml:space="preserve"> </w:t>
      </w:r>
      <w:r>
        <w:t>Rules</w:t>
      </w:r>
      <w:r>
        <w:rPr>
          <w:spacing w:val="-1"/>
        </w:rPr>
        <w:t xml:space="preserve"> </w:t>
      </w:r>
      <w:r w:rsidR="00841009">
        <w:t>o</w:t>
      </w:r>
      <w:r w:rsidR="00625166">
        <w:t xml:space="preserve">f </w:t>
      </w:r>
      <w:r w:rsidR="000B5AC8">
        <w:t>Hire</w:t>
      </w:r>
      <w:r w:rsidR="000B5AC8">
        <w:rPr>
          <w:spacing w:val="-3"/>
        </w:rPr>
        <w:t xml:space="preserve"> </w:t>
      </w:r>
      <w:r w:rsidR="000B5AC8">
        <w:t>draw the</w:t>
      </w:r>
      <w:r w:rsidR="000B5AC8">
        <w:rPr>
          <w:spacing w:val="-4"/>
        </w:rPr>
        <w:t xml:space="preserve"> </w:t>
      </w:r>
      <w:r w:rsidR="000B5AC8">
        <w:t>Hirer’s</w:t>
      </w:r>
      <w:r w:rsidR="000B5AC8">
        <w:rPr>
          <w:spacing w:val="-1"/>
        </w:rPr>
        <w:t xml:space="preserve"> </w:t>
      </w:r>
      <w:r w:rsidR="000B5AC8">
        <w:t>attention</w:t>
      </w:r>
      <w:r w:rsidR="000B5AC8">
        <w:rPr>
          <w:spacing w:val="-4"/>
        </w:rPr>
        <w:t xml:space="preserve"> </w:t>
      </w:r>
      <w:r w:rsidR="000B5AC8">
        <w:t>to</w:t>
      </w:r>
      <w:r w:rsidR="000B5AC8">
        <w:rPr>
          <w:spacing w:val="-5"/>
        </w:rPr>
        <w:t xml:space="preserve"> </w:t>
      </w:r>
      <w:r w:rsidR="000B5AC8">
        <w:t>the health and safet</w:t>
      </w:r>
      <w:r w:rsidR="00E0102B">
        <w:t>y obligations that the b</w:t>
      </w:r>
      <w:r w:rsidR="000B5AC8">
        <w:t>ooking places upon them.</w:t>
      </w:r>
    </w:p>
    <w:p w14:paraId="37B66341" w14:textId="77777777" w:rsidR="007714AE" w:rsidRDefault="0025609E" w:rsidP="000B5AC8">
      <w:pPr>
        <w:pStyle w:val="BodyText"/>
        <w:spacing w:before="61" w:line="273" w:lineRule="auto"/>
        <w:ind w:left="1600" w:right="134"/>
      </w:pPr>
      <w:r>
        <w:t>The Trustees</w:t>
      </w:r>
      <w:r>
        <w:rPr>
          <w:spacing w:val="-5"/>
        </w:rPr>
        <w:t xml:space="preserve"> </w:t>
      </w:r>
      <w:r>
        <w:t>encourage all</w:t>
      </w:r>
      <w:r>
        <w:rPr>
          <w:spacing w:val="-2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their own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highlighting the areas that pertain to their own group of users and their activities.</w:t>
      </w:r>
    </w:p>
    <w:p w14:paraId="6B0A9771" w14:textId="77777777" w:rsidR="007714AE" w:rsidRDefault="007714AE">
      <w:pPr>
        <w:pStyle w:val="BodyText"/>
        <w:spacing w:before="11"/>
        <w:rPr>
          <w:sz w:val="16"/>
        </w:rPr>
      </w:pPr>
    </w:p>
    <w:p w14:paraId="1060BA4C" w14:textId="77777777" w:rsidR="007714AE" w:rsidRDefault="0025609E">
      <w:pPr>
        <w:pStyle w:val="BodyText"/>
        <w:spacing w:line="273" w:lineRule="auto"/>
        <w:ind w:left="1600" w:right="134"/>
      </w:pP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u w:val="single"/>
        </w:rPr>
        <w:t>Fire</w:t>
      </w:r>
      <w:r>
        <w:rPr>
          <w:spacing w:val="-3"/>
          <w:u w:val="single"/>
        </w:rPr>
        <w:t xml:space="preserve"> </w:t>
      </w:r>
      <w:r>
        <w:rPr>
          <w:u w:val="single"/>
        </w:rPr>
        <w:t>Risk Assessment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has</w:t>
      </w:r>
      <w:r>
        <w:rPr>
          <w:spacing w:val="-6"/>
          <w:u w:val="single"/>
        </w:rPr>
        <w:t xml:space="preserve"> </w:t>
      </w:r>
      <w:r>
        <w:rPr>
          <w:u w:val="single"/>
        </w:rPr>
        <w:t>been</w:t>
      </w:r>
      <w:r>
        <w:rPr>
          <w:spacing w:val="-3"/>
          <w:u w:val="single"/>
        </w:rPr>
        <w:t xml:space="preserve"> </w:t>
      </w:r>
      <w:r>
        <w:rPr>
          <w:u w:val="single"/>
        </w:rPr>
        <w:t>done</w:t>
      </w:r>
      <w:r>
        <w:rPr>
          <w:spacing w:val="-4"/>
          <w:u w:val="single"/>
        </w:rPr>
        <w:t xml:space="preserve"> </w:t>
      </w:r>
      <w:r>
        <w:rPr>
          <w:u w:val="single"/>
        </w:rPr>
        <w:t>by</w:t>
      </w:r>
      <w:r>
        <w:rPr>
          <w:spacing w:val="-4"/>
          <w:u w:val="single"/>
        </w:rPr>
        <w:t xml:space="preserve"> </w:t>
      </w:r>
      <w:r>
        <w:rPr>
          <w:u w:val="single"/>
        </w:rPr>
        <w:t>the Trustees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all aspects</w:t>
      </w:r>
      <w:r>
        <w:rPr>
          <w:spacing w:val="-1"/>
          <w:u w:val="single"/>
        </w:rPr>
        <w:t xml:space="preserve"> </w:t>
      </w:r>
      <w:r>
        <w:rPr>
          <w:u w:val="single"/>
        </w:rPr>
        <w:t>of the Hall,</w:t>
      </w:r>
      <w:r>
        <w:rPr>
          <w:spacing w:val="-1"/>
          <w:u w:val="single"/>
        </w:rPr>
        <w:t xml:space="preserve"> </w:t>
      </w:r>
      <w:r>
        <w:rPr>
          <w:u w:val="single"/>
        </w:rPr>
        <w:t>but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 xml:space="preserve">in </w:t>
      </w:r>
      <w:r>
        <w:t xml:space="preserve"> </w:t>
      </w:r>
      <w:r>
        <w:rPr>
          <w:u w:val="single"/>
        </w:rPr>
        <w:t>particular</w:t>
      </w:r>
      <w:proofErr w:type="gramEnd"/>
      <w:r>
        <w:rPr>
          <w:u w:val="single"/>
        </w:rPr>
        <w:t xml:space="preserve"> for those Hirers who are not familiar with the layout and equipment.</w:t>
      </w:r>
    </w:p>
    <w:p w14:paraId="69D7ACFB" w14:textId="77777777" w:rsidR="007714AE" w:rsidRDefault="007714AE">
      <w:pPr>
        <w:pStyle w:val="BodyText"/>
        <w:spacing w:before="8"/>
        <w:rPr>
          <w:sz w:val="11"/>
        </w:rPr>
      </w:pPr>
    </w:p>
    <w:p w14:paraId="1213FBF1" w14:textId="77777777" w:rsidR="007714AE" w:rsidRDefault="0025609E">
      <w:pPr>
        <w:pStyle w:val="Heading2"/>
      </w:pPr>
      <w:r>
        <w:t>THE</w:t>
      </w:r>
      <w:r>
        <w:rPr>
          <w:spacing w:val="-11"/>
        </w:rPr>
        <w:t xml:space="preserve"> </w:t>
      </w:r>
      <w:r>
        <w:t>HIRER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FF0000"/>
        </w:rPr>
        <w:t>“RESPONSIBLE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PERSON”</w:t>
      </w:r>
      <w:r>
        <w:rPr>
          <w:color w:val="FF0000"/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rPr>
          <w:spacing w:val="-5"/>
        </w:rPr>
        <w:t>IN</w:t>
      </w:r>
    </w:p>
    <w:p w14:paraId="23B50F77" w14:textId="77777777" w:rsidR="007714AE" w:rsidRDefault="0025609E">
      <w:pPr>
        <w:spacing w:before="39" w:line="273" w:lineRule="auto"/>
        <w:ind w:left="1600" w:right="134"/>
        <w:rPr>
          <w:b/>
          <w:sz w:val="20"/>
        </w:rPr>
      </w:pPr>
      <w:r>
        <w:rPr>
          <w:b/>
          <w:sz w:val="20"/>
        </w:rPr>
        <w:t>CHARGE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HALL DURING THE</w:t>
      </w:r>
      <w:r>
        <w:rPr>
          <w:b/>
          <w:spacing w:val="-5"/>
          <w:sz w:val="20"/>
        </w:rPr>
        <w:t xml:space="preserve"> </w:t>
      </w:r>
      <w:r w:rsidR="00E07B7E">
        <w:rPr>
          <w:b/>
          <w:sz w:val="20"/>
        </w:rPr>
        <w:t>HIRE PERIOD.</w:t>
      </w:r>
      <w:r w:rsidRPr="00196C52">
        <w:rPr>
          <w:b/>
          <w:color w:val="FF0000"/>
          <w:sz w:val="20"/>
        </w:rPr>
        <w:t xml:space="preserve"> It is</w:t>
      </w:r>
      <w:r w:rsidRPr="00196C52">
        <w:rPr>
          <w:b/>
          <w:color w:val="FF0000"/>
          <w:spacing w:val="-2"/>
          <w:sz w:val="20"/>
        </w:rPr>
        <w:t xml:space="preserve"> </w:t>
      </w:r>
      <w:r w:rsidRPr="00196C52">
        <w:rPr>
          <w:b/>
          <w:color w:val="FF0000"/>
          <w:sz w:val="20"/>
        </w:rPr>
        <w:t>advisable</w:t>
      </w:r>
      <w:r w:rsidRPr="00196C52">
        <w:rPr>
          <w:b/>
          <w:color w:val="FF0000"/>
          <w:spacing w:val="-3"/>
          <w:sz w:val="20"/>
        </w:rPr>
        <w:t xml:space="preserve"> </w:t>
      </w:r>
      <w:r w:rsidRPr="00196C52">
        <w:rPr>
          <w:b/>
          <w:color w:val="FF0000"/>
          <w:sz w:val="20"/>
        </w:rPr>
        <w:t>to</w:t>
      </w:r>
      <w:r w:rsidRPr="00196C52">
        <w:rPr>
          <w:b/>
          <w:color w:val="FF0000"/>
          <w:spacing w:val="-1"/>
          <w:sz w:val="20"/>
        </w:rPr>
        <w:t xml:space="preserve"> </w:t>
      </w:r>
      <w:r w:rsidRPr="00196C52">
        <w:rPr>
          <w:b/>
          <w:color w:val="FF0000"/>
          <w:sz w:val="20"/>
        </w:rPr>
        <w:t>take</w:t>
      </w:r>
      <w:r w:rsidRPr="00196C52">
        <w:rPr>
          <w:b/>
          <w:color w:val="FF0000"/>
          <w:spacing w:val="-3"/>
          <w:sz w:val="20"/>
        </w:rPr>
        <w:t xml:space="preserve"> </w:t>
      </w:r>
      <w:r w:rsidRPr="00196C52">
        <w:rPr>
          <w:b/>
          <w:color w:val="FF0000"/>
          <w:sz w:val="20"/>
        </w:rPr>
        <w:t>a</w:t>
      </w:r>
      <w:r w:rsidRPr="00196C52">
        <w:rPr>
          <w:b/>
          <w:color w:val="FF0000"/>
          <w:spacing w:val="-1"/>
          <w:sz w:val="20"/>
        </w:rPr>
        <w:t xml:space="preserve"> </w:t>
      </w:r>
      <w:r w:rsidRPr="00196C52">
        <w:rPr>
          <w:b/>
          <w:color w:val="FF0000"/>
          <w:sz w:val="20"/>
        </w:rPr>
        <w:t>note</w:t>
      </w:r>
      <w:r w:rsidRPr="00196C52">
        <w:rPr>
          <w:b/>
          <w:color w:val="FF0000"/>
          <w:spacing w:val="-3"/>
          <w:sz w:val="20"/>
        </w:rPr>
        <w:t xml:space="preserve"> </w:t>
      </w:r>
      <w:r w:rsidRPr="00196C52">
        <w:rPr>
          <w:b/>
          <w:color w:val="FF0000"/>
          <w:sz w:val="20"/>
        </w:rPr>
        <w:t>of</w:t>
      </w:r>
      <w:r w:rsidRPr="00196C52">
        <w:rPr>
          <w:b/>
          <w:color w:val="FF0000"/>
          <w:spacing w:val="-4"/>
          <w:sz w:val="20"/>
        </w:rPr>
        <w:t xml:space="preserve"> </w:t>
      </w:r>
      <w:r w:rsidRPr="00196C52">
        <w:rPr>
          <w:b/>
          <w:color w:val="FF0000"/>
          <w:sz w:val="20"/>
        </w:rPr>
        <w:t>the</w:t>
      </w:r>
      <w:r w:rsidRPr="00196C52">
        <w:rPr>
          <w:b/>
          <w:color w:val="FF0000"/>
          <w:spacing w:val="-8"/>
          <w:sz w:val="20"/>
        </w:rPr>
        <w:t xml:space="preserve"> </w:t>
      </w:r>
      <w:r w:rsidRPr="00196C52">
        <w:rPr>
          <w:b/>
          <w:color w:val="FF0000"/>
          <w:sz w:val="20"/>
        </w:rPr>
        <w:t>name</w:t>
      </w:r>
      <w:r w:rsidRPr="00196C52">
        <w:rPr>
          <w:b/>
          <w:color w:val="FF0000"/>
          <w:spacing w:val="-3"/>
          <w:sz w:val="20"/>
        </w:rPr>
        <w:t xml:space="preserve"> </w:t>
      </w:r>
      <w:r w:rsidR="00196C52">
        <w:rPr>
          <w:b/>
          <w:color w:val="FF0000"/>
          <w:sz w:val="20"/>
        </w:rPr>
        <w:t>of everyone attending an event</w:t>
      </w:r>
      <w:r w:rsidR="00196C52" w:rsidRPr="00196C52">
        <w:rPr>
          <w:b/>
          <w:color w:val="FF0000"/>
          <w:sz w:val="20"/>
        </w:rPr>
        <w:t xml:space="preserve"> if the Hirer wishes</w:t>
      </w:r>
      <w:r w:rsidR="00196C52">
        <w:rPr>
          <w:b/>
          <w:color w:val="FF0000"/>
          <w:sz w:val="20"/>
        </w:rPr>
        <w:t xml:space="preserve"> and it is practicable</w:t>
      </w:r>
      <w:r w:rsidR="00196C52" w:rsidRPr="00196C52">
        <w:rPr>
          <w:b/>
          <w:color w:val="FF0000"/>
          <w:sz w:val="20"/>
        </w:rPr>
        <w:t xml:space="preserve"> (see </w:t>
      </w:r>
      <w:r w:rsidR="00196C52" w:rsidRPr="00196C52">
        <w:rPr>
          <w:b/>
          <w:color w:val="FF0000"/>
          <w:sz w:val="20"/>
          <w:u w:val="single" w:color="FF0000"/>
        </w:rPr>
        <w:t>Roll Call</w:t>
      </w:r>
      <w:r w:rsidR="00E07B7E">
        <w:rPr>
          <w:b/>
          <w:color w:val="FF0000"/>
          <w:sz w:val="20"/>
        </w:rPr>
        <w:t xml:space="preserve"> on page 5).</w:t>
      </w:r>
    </w:p>
    <w:p w14:paraId="741F0392" w14:textId="77777777" w:rsidR="007714AE" w:rsidRDefault="007714AE">
      <w:pPr>
        <w:pStyle w:val="BodyText"/>
        <w:spacing w:before="7"/>
        <w:rPr>
          <w:b/>
          <w:sz w:val="11"/>
        </w:rPr>
      </w:pPr>
    </w:p>
    <w:p w14:paraId="64D8F2D8" w14:textId="77777777" w:rsidR="007714AE" w:rsidRDefault="0025609E">
      <w:pPr>
        <w:pStyle w:val="BodyText"/>
        <w:spacing w:before="60" w:line="276" w:lineRule="auto"/>
        <w:ind w:left="1600" w:right="221"/>
      </w:pPr>
      <w:r>
        <w:t xml:space="preserve">The Trustees encourage Hirers to make themselves aware of the </w:t>
      </w:r>
      <w:r>
        <w:rPr>
          <w:color w:val="FF0000"/>
          <w:u w:val="single" w:color="FF0000"/>
        </w:rPr>
        <w:t>exit routes</w:t>
      </w:r>
      <w:r>
        <w:t xml:space="preserve">, the </w:t>
      </w:r>
      <w:r>
        <w:rPr>
          <w:color w:val="FF0000"/>
          <w:u w:val="single" w:color="FF0000"/>
        </w:rPr>
        <w:t>firefighting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equipment</w:t>
      </w:r>
      <w:r>
        <w:rPr>
          <w:color w:val="FF0000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plan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Hall</w:t>
      </w:r>
      <w:r>
        <w:rPr>
          <w:color w:val="FF0000"/>
        </w:rPr>
        <w:t xml:space="preserve"> </w:t>
      </w:r>
      <w:r>
        <w:t>detailing the</w:t>
      </w:r>
      <w:r>
        <w:rPr>
          <w:spacing w:val="-1"/>
        </w:rPr>
        <w:t xml:space="preserve"> </w:t>
      </w:r>
      <w:r>
        <w:rPr>
          <w:color w:val="FF0000"/>
          <w:u w:val="single" w:color="FF0000"/>
        </w:rPr>
        <w:t>location of</w:t>
      </w:r>
      <w:r>
        <w:rPr>
          <w:color w:val="FF0000"/>
          <w:spacing w:val="-3"/>
          <w:u w:val="single" w:color="FF0000"/>
        </w:rPr>
        <w:t xml:space="preserve"> </w:t>
      </w:r>
      <w:r w:rsidR="00196C52">
        <w:rPr>
          <w:color w:val="FF0000"/>
          <w:u w:val="single" w:color="FF0000"/>
        </w:rPr>
        <w:t xml:space="preserve">the equipment </w:t>
      </w:r>
      <w:r w:rsidR="00196C52" w:rsidRPr="00196C52">
        <w:rPr>
          <w:u w:color="FF0000"/>
        </w:rPr>
        <w:t>and</w:t>
      </w:r>
      <w:r>
        <w:rPr>
          <w:color w:val="FF0000"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escape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routes.</w:t>
      </w:r>
      <w:r>
        <w:rPr>
          <w:color w:val="FF0000"/>
        </w:rPr>
        <w:t xml:space="preserve"> </w:t>
      </w:r>
      <w:r w:rsidRPr="00BE1B92">
        <w:t>The plan</w:t>
      </w:r>
      <w:r w:rsidRPr="00BE1B92">
        <w:rPr>
          <w:spacing w:val="-4"/>
        </w:rPr>
        <w:t xml:space="preserve"> </w:t>
      </w:r>
      <w:r w:rsidRPr="00BE1B92">
        <w:t>is</w:t>
      </w:r>
      <w:r w:rsidRPr="00BE1B92">
        <w:rPr>
          <w:spacing w:val="-1"/>
        </w:rPr>
        <w:t xml:space="preserve"> </w:t>
      </w:r>
      <w:r w:rsidRPr="00BE1B92">
        <w:t>available</w:t>
      </w:r>
      <w:r w:rsidRPr="00BE1B92">
        <w:rPr>
          <w:spacing w:val="-3"/>
        </w:rPr>
        <w:t xml:space="preserve"> </w:t>
      </w:r>
      <w:r w:rsidRPr="00BE1B92">
        <w:t>to all</w:t>
      </w:r>
      <w:r w:rsidRPr="00BE1B92">
        <w:rPr>
          <w:spacing w:val="-2"/>
        </w:rPr>
        <w:t xml:space="preserve"> </w:t>
      </w:r>
      <w:r w:rsidRPr="00BE1B92">
        <w:t>Hall users</w:t>
      </w:r>
      <w:r w:rsidRPr="00BE1B92">
        <w:rPr>
          <w:spacing w:val="-1"/>
        </w:rPr>
        <w:t xml:space="preserve"> </w:t>
      </w:r>
      <w:r w:rsidRPr="00BE1B92">
        <w:t>and is</w:t>
      </w:r>
      <w:r w:rsidRPr="00BE1B92">
        <w:rPr>
          <w:spacing w:val="-6"/>
        </w:rPr>
        <w:t xml:space="preserve"> </w:t>
      </w:r>
      <w:r w:rsidRPr="00BE1B92">
        <w:t>also</w:t>
      </w:r>
      <w:r w:rsidRPr="00BE1B92">
        <w:rPr>
          <w:spacing w:val="-3"/>
        </w:rPr>
        <w:t xml:space="preserve"> </w:t>
      </w:r>
      <w:r w:rsidRPr="00BE1B92">
        <w:t>displayed</w:t>
      </w:r>
      <w:r w:rsidRPr="00BE1B92">
        <w:rPr>
          <w:spacing w:val="-3"/>
        </w:rPr>
        <w:t xml:space="preserve"> </w:t>
      </w:r>
      <w:r w:rsidRPr="00BE1B92">
        <w:t>on the</w:t>
      </w:r>
      <w:r w:rsidRPr="00BE1B92">
        <w:rPr>
          <w:spacing w:val="-2"/>
        </w:rPr>
        <w:t xml:space="preserve"> </w:t>
      </w:r>
      <w:r w:rsidR="00BE1B92" w:rsidRPr="00BE1B92">
        <w:t>notice board</w:t>
      </w:r>
      <w:r w:rsidRPr="00BE1B92">
        <w:rPr>
          <w:spacing w:val="-2"/>
        </w:rPr>
        <w:t xml:space="preserve"> </w:t>
      </w:r>
      <w:r w:rsidRPr="00BE1B92">
        <w:t>by</w:t>
      </w:r>
      <w:r w:rsidRPr="00BE1B92">
        <w:rPr>
          <w:spacing w:val="-4"/>
        </w:rPr>
        <w:t xml:space="preserve"> </w:t>
      </w:r>
      <w:r w:rsidRPr="00BE1B92">
        <w:t>the</w:t>
      </w:r>
      <w:r w:rsidRPr="00BE1B92">
        <w:rPr>
          <w:spacing w:val="-4"/>
        </w:rPr>
        <w:t xml:space="preserve"> </w:t>
      </w:r>
      <w:r w:rsidR="00196C52" w:rsidRPr="00BE1B92">
        <w:t>main hall</w:t>
      </w:r>
      <w:r w:rsidRPr="00BE1B92">
        <w:rPr>
          <w:spacing w:val="-4"/>
        </w:rPr>
        <w:t xml:space="preserve"> </w:t>
      </w:r>
      <w:r w:rsidR="00196C52" w:rsidRPr="00BE1B92">
        <w:t xml:space="preserve">entrance. The Hirer </w:t>
      </w:r>
      <w:r w:rsidRPr="00BE1B92">
        <w:t xml:space="preserve">should also identify the </w:t>
      </w:r>
      <w:r w:rsidRPr="00BE1B92">
        <w:rPr>
          <w:color w:val="FF0000"/>
          <w:u w:val="single" w:color="FF0000"/>
        </w:rPr>
        <w:t>assembly point.</w:t>
      </w:r>
    </w:p>
    <w:p w14:paraId="71E93D94" w14:textId="77777777" w:rsidR="007714AE" w:rsidRDefault="007714AE">
      <w:pPr>
        <w:pStyle w:val="BodyText"/>
        <w:spacing w:before="7"/>
        <w:rPr>
          <w:sz w:val="11"/>
        </w:rPr>
      </w:pPr>
    </w:p>
    <w:p w14:paraId="1BEC534D" w14:textId="77777777" w:rsidR="007714AE" w:rsidRDefault="0025609E">
      <w:pPr>
        <w:pStyle w:val="BodyText"/>
        <w:spacing w:before="61"/>
        <w:ind w:left="1600"/>
      </w:pPr>
      <w:r w:rsidRPr="00BE1B92">
        <w:t>A</w:t>
      </w:r>
      <w:r w:rsidRPr="00BE1B92">
        <w:rPr>
          <w:spacing w:val="-5"/>
        </w:rPr>
        <w:t xml:space="preserve"> </w:t>
      </w:r>
      <w:r w:rsidRPr="00BE1B92">
        <w:t>Trustee</w:t>
      </w:r>
      <w:r w:rsidRPr="00BE1B92">
        <w:rPr>
          <w:spacing w:val="-5"/>
        </w:rPr>
        <w:t xml:space="preserve"> </w:t>
      </w:r>
      <w:r w:rsidR="00BE1B92">
        <w:t>d</w:t>
      </w:r>
      <w:r w:rsidR="00BE1B92" w:rsidRPr="00BE1B92">
        <w:t>oes not staff</w:t>
      </w:r>
      <w:r w:rsidRPr="00BE1B92">
        <w:rPr>
          <w:spacing w:val="-8"/>
        </w:rPr>
        <w:t xml:space="preserve"> </w:t>
      </w:r>
      <w:r w:rsidRPr="00BE1B92">
        <w:t>the</w:t>
      </w:r>
      <w:r w:rsidRPr="00BE1B92">
        <w:rPr>
          <w:spacing w:val="-6"/>
        </w:rPr>
        <w:t xml:space="preserve"> </w:t>
      </w:r>
      <w:r w:rsidRPr="00BE1B92">
        <w:t>hall during a</w:t>
      </w:r>
      <w:r w:rsidRPr="00BE1B92">
        <w:rPr>
          <w:spacing w:val="-7"/>
        </w:rPr>
        <w:t xml:space="preserve"> </w:t>
      </w:r>
      <w:r w:rsidRPr="00BE1B92">
        <w:t>booked</w:t>
      </w:r>
      <w:r w:rsidRPr="00BE1B92">
        <w:rPr>
          <w:spacing w:val="-5"/>
        </w:rPr>
        <w:t xml:space="preserve"> </w:t>
      </w:r>
      <w:r w:rsidRPr="00BE1B92">
        <w:t>event</w:t>
      </w:r>
      <w:r w:rsidRPr="00BE1B92">
        <w:rPr>
          <w:spacing w:val="-2"/>
        </w:rPr>
        <w:t>.</w:t>
      </w:r>
    </w:p>
    <w:p w14:paraId="54446040" w14:textId="77777777" w:rsidR="007714AE" w:rsidRDefault="007714AE">
      <w:pPr>
        <w:pStyle w:val="BodyText"/>
        <w:rPr>
          <w:sz w:val="26"/>
        </w:rPr>
      </w:pPr>
    </w:p>
    <w:p w14:paraId="5E2D68B1" w14:textId="77777777" w:rsidR="007714AE" w:rsidRDefault="0025609E">
      <w:pPr>
        <w:pStyle w:val="BodyText"/>
        <w:spacing w:before="1" w:line="276" w:lineRule="auto"/>
        <w:ind w:left="1600" w:right="134"/>
      </w:pPr>
      <w:r>
        <w:rPr>
          <w:u w:val="single"/>
        </w:rPr>
        <w:t>It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responsibility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 w:rsidR="00BE1B92">
        <w:rPr>
          <w:spacing w:val="-3"/>
          <w:u w:val="single"/>
        </w:rPr>
        <w:t xml:space="preserve">the </w:t>
      </w:r>
      <w:r w:rsidR="00BE1B92">
        <w:rPr>
          <w:u w:val="single"/>
        </w:rPr>
        <w:t>Hirer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ensure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hall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1"/>
          <w:u w:val="single"/>
        </w:rPr>
        <w:t xml:space="preserve"> </w:t>
      </w:r>
      <w:r>
        <w:rPr>
          <w:u w:val="single"/>
        </w:rPr>
        <w:t>securely</w:t>
      </w:r>
      <w:r>
        <w:rPr>
          <w:spacing w:val="-8"/>
          <w:u w:val="single"/>
        </w:rPr>
        <w:t xml:space="preserve"> </w:t>
      </w:r>
      <w:r>
        <w:rPr>
          <w:u w:val="single"/>
        </w:rPr>
        <w:t>locked</w:t>
      </w:r>
      <w:r>
        <w:rPr>
          <w:spacing w:val="-4"/>
          <w:u w:val="single"/>
        </w:rPr>
        <w:t xml:space="preserve"> </w:t>
      </w:r>
      <w:r>
        <w:rPr>
          <w:u w:val="single"/>
        </w:rPr>
        <w:t>after</w:t>
      </w:r>
      <w:r>
        <w:rPr>
          <w:spacing w:val="-2"/>
          <w:u w:val="single"/>
        </w:rPr>
        <w:t xml:space="preserve"> </w:t>
      </w:r>
      <w:r>
        <w:rPr>
          <w:u w:val="single"/>
        </w:rPr>
        <w:t>use,</w:t>
      </w:r>
      <w:r>
        <w:rPr>
          <w:spacing w:val="-1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building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 xml:space="preserve">should </w:t>
      </w:r>
      <w:r>
        <w:t xml:space="preserve"> </w:t>
      </w:r>
      <w:r>
        <w:rPr>
          <w:u w:val="single"/>
        </w:rPr>
        <w:t>never</w:t>
      </w:r>
      <w:proofErr w:type="gramEnd"/>
      <w:r>
        <w:rPr>
          <w:u w:val="single"/>
        </w:rPr>
        <w:t xml:space="preserve"> be left open and unoccupied</w:t>
      </w:r>
      <w:r>
        <w:t>. The main doors are fitted with specialist security locks (which prevent unauthorized keys from being cut), with access to keys being controlled by the Trustees.</w:t>
      </w:r>
    </w:p>
    <w:p w14:paraId="0F16284B" w14:textId="77777777" w:rsidR="007714AE" w:rsidRDefault="0025609E">
      <w:pPr>
        <w:pStyle w:val="BodyText"/>
        <w:spacing w:before="2"/>
        <w:ind w:left="1600"/>
      </w:pPr>
      <w:r>
        <w:t>Zoned</w:t>
      </w:r>
      <w:r>
        <w:rPr>
          <w:spacing w:val="-8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locks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keys.</w:t>
      </w:r>
    </w:p>
    <w:p w14:paraId="60147E7D" w14:textId="77777777" w:rsidR="007714AE" w:rsidRDefault="007714AE">
      <w:pPr>
        <w:pStyle w:val="BodyText"/>
      </w:pPr>
    </w:p>
    <w:p w14:paraId="0D4578ED" w14:textId="77777777" w:rsidR="007714AE" w:rsidRDefault="007714AE">
      <w:pPr>
        <w:pStyle w:val="BodyText"/>
        <w:spacing w:before="11"/>
        <w:rPr>
          <w:sz w:val="26"/>
        </w:rPr>
      </w:pPr>
    </w:p>
    <w:p w14:paraId="3D3CC4B6" w14:textId="77777777" w:rsidR="007714AE" w:rsidRDefault="0025609E">
      <w:pPr>
        <w:pStyle w:val="Heading1"/>
        <w:ind w:right="166"/>
      </w:pPr>
      <w:r>
        <w:t>People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Risk</w:t>
      </w:r>
    </w:p>
    <w:p w14:paraId="5F533ED3" w14:textId="77777777" w:rsidR="007714AE" w:rsidRDefault="007714AE">
      <w:pPr>
        <w:pStyle w:val="BodyText"/>
        <w:rPr>
          <w:b/>
        </w:rPr>
      </w:pPr>
    </w:p>
    <w:p w14:paraId="179E1426" w14:textId="77777777" w:rsidR="007714AE" w:rsidRDefault="0025609E">
      <w:pPr>
        <w:pStyle w:val="BodyText"/>
        <w:ind w:left="1600"/>
      </w:pPr>
      <w:r>
        <w:t>Those</w:t>
      </w:r>
      <w:r>
        <w:rPr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2677B412" w14:textId="77777777" w:rsidR="007714AE" w:rsidRDefault="007714AE">
      <w:pPr>
        <w:pStyle w:val="BodyText"/>
        <w:spacing w:before="3"/>
        <w:rPr>
          <w:sz w:val="19"/>
        </w:rPr>
      </w:pPr>
    </w:p>
    <w:p w14:paraId="5943EE34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224"/>
        <w:rPr>
          <w:sz w:val="20"/>
        </w:rPr>
      </w:pPr>
      <w:r>
        <w:rPr>
          <w:b/>
          <w:sz w:val="20"/>
        </w:rPr>
        <w:t>Staff: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AB3369">
        <w:rPr>
          <w:sz w:val="20"/>
        </w:rPr>
        <w:t>Parish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Hall </w:t>
      </w:r>
      <w:r w:rsidR="00AB3369">
        <w:rPr>
          <w:sz w:val="20"/>
        </w:rPr>
        <w:t>Trustees employ</w:t>
      </w:r>
      <w:r>
        <w:rPr>
          <w:spacing w:val="-4"/>
          <w:sz w:val="20"/>
        </w:rPr>
        <w:t xml:space="preserve"> </w:t>
      </w:r>
      <w:r>
        <w:rPr>
          <w:sz w:val="20"/>
        </w:rPr>
        <w:t>part-time</w:t>
      </w:r>
      <w:r>
        <w:rPr>
          <w:spacing w:val="-3"/>
          <w:sz w:val="20"/>
        </w:rPr>
        <w:t xml:space="preserve"> </w:t>
      </w:r>
      <w:r>
        <w:rPr>
          <w:sz w:val="20"/>
        </w:rPr>
        <w:t>cleaner</w:t>
      </w:r>
      <w:r w:rsidR="009635E8">
        <w:rPr>
          <w:sz w:val="20"/>
        </w:rPr>
        <w:t>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 w:rsidR="009635E8"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9635E8">
        <w:rPr>
          <w:sz w:val="20"/>
        </w:rPr>
        <w:t>building and may</w:t>
      </w:r>
      <w:r w:rsidR="00E71736">
        <w:rPr>
          <w:sz w:val="20"/>
        </w:rPr>
        <w:t xml:space="preserve"> be</w:t>
      </w:r>
      <w:r>
        <w:rPr>
          <w:sz w:val="20"/>
        </w:rPr>
        <w:t xml:space="preserve"> on </w:t>
      </w:r>
      <w:r w:rsidR="009635E8">
        <w:rPr>
          <w:sz w:val="20"/>
        </w:rPr>
        <w:t>t</w:t>
      </w:r>
      <w:r>
        <w:rPr>
          <w:sz w:val="20"/>
        </w:rPr>
        <w:t>he</w:t>
      </w:r>
      <w:r w:rsidR="009635E8">
        <w:rPr>
          <w:sz w:val="20"/>
        </w:rPr>
        <w:t>i</w:t>
      </w:r>
      <w:r>
        <w:rPr>
          <w:sz w:val="20"/>
        </w:rPr>
        <w:t>r own when working.</w:t>
      </w:r>
    </w:p>
    <w:p w14:paraId="1E162EAA" w14:textId="77777777" w:rsidR="007714AE" w:rsidRDefault="007714AE">
      <w:pPr>
        <w:pStyle w:val="BodyText"/>
        <w:spacing w:before="6"/>
        <w:rPr>
          <w:sz w:val="16"/>
        </w:rPr>
      </w:pPr>
    </w:p>
    <w:p w14:paraId="5408E734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3" w:lineRule="auto"/>
        <w:ind w:right="403"/>
        <w:rPr>
          <w:sz w:val="20"/>
        </w:rPr>
      </w:pPr>
      <w:r>
        <w:rPr>
          <w:b/>
          <w:sz w:val="20"/>
        </w:rPr>
        <w:t>Trades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People: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The Trustees</w:t>
      </w:r>
      <w:r>
        <w:rPr>
          <w:spacing w:val="-2"/>
          <w:sz w:val="20"/>
        </w:rPr>
        <w:t xml:space="preserve"> </w:t>
      </w:r>
      <w:r>
        <w:rPr>
          <w:sz w:val="20"/>
        </w:rPr>
        <w:t>employ</w:t>
      </w:r>
      <w:r>
        <w:rPr>
          <w:spacing w:val="-4"/>
          <w:sz w:val="20"/>
        </w:rPr>
        <w:t xml:space="preserve"> </w:t>
      </w:r>
      <w:r w:rsidR="00AB3369">
        <w:rPr>
          <w:sz w:val="20"/>
        </w:rPr>
        <w:t>local trade</w:t>
      </w:r>
      <w:r>
        <w:rPr>
          <w:spacing w:val="-6"/>
          <w:sz w:val="20"/>
        </w:rPr>
        <w:t xml:space="preserve"> </w:t>
      </w:r>
      <w:r>
        <w:rPr>
          <w:sz w:val="20"/>
        </w:rPr>
        <w:t>people on</w:t>
      </w:r>
      <w:r>
        <w:rPr>
          <w:spacing w:val="-5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ad-hoc and</w:t>
      </w:r>
      <w:r>
        <w:rPr>
          <w:spacing w:val="-4"/>
          <w:sz w:val="20"/>
        </w:rPr>
        <w:t xml:space="preserve"> </w:t>
      </w:r>
      <w:r>
        <w:rPr>
          <w:sz w:val="20"/>
        </w:rPr>
        <w:t>scheduled basis for the purposes of cleaning, safety checks and bu</w:t>
      </w:r>
      <w:r w:rsidR="00AB3369">
        <w:rPr>
          <w:sz w:val="20"/>
        </w:rPr>
        <w:t>ilding maintenance. Local trade</w:t>
      </w:r>
      <w:r>
        <w:rPr>
          <w:sz w:val="20"/>
        </w:rPr>
        <w:t xml:space="preserve"> people who are familiar with the building may gain access to the hall by </w:t>
      </w:r>
      <w:r w:rsidR="00E0102B">
        <w:rPr>
          <w:sz w:val="20"/>
        </w:rPr>
        <w:t>borrowing a key from the</w:t>
      </w:r>
      <w:r>
        <w:rPr>
          <w:sz w:val="20"/>
        </w:rPr>
        <w:t xml:space="preserve"> Secretary, while others are always escorted by one or more Trustees.</w:t>
      </w:r>
    </w:p>
    <w:p w14:paraId="749A9F9D" w14:textId="77777777" w:rsidR="007714AE" w:rsidRDefault="007714AE">
      <w:pPr>
        <w:pStyle w:val="BodyText"/>
        <w:spacing w:before="3"/>
        <w:rPr>
          <w:sz w:val="17"/>
        </w:rPr>
      </w:pPr>
    </w:p>
    <w:p w14:paraId="6AEA2F30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149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(up</w:t>
      </w:r>
      <w:r>
        <w:rPr>
          <w:b/>
          <w:spacing w:val="-2"/>
          <w:sz w:val="20"/>
        </w:rPr>
        <w:t xml:space="preserve"> </w:t>
      </w:r>
      <w:r w:rsidR="00E71736">
        <w:rPr>
          <w:b/>
          <w:sz w:val="20"/>
        </w:rPr>
        <w:t>to 100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time):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generally be familiar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hall. Those that aren’t will find the simple layout easy to navigate and assimilate. The main hall area is open plan and has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identifiable </w:t>
      </w:r>
      <w:r w:rsidRPr="00AB3369">
        <w:rPr>
          <w:sz w:val="20"/>
        </w:rPr>
        <w:t xml:space="preserve">fire exits </w:t>
      </w:r>
      <w:r w:rsidR="00AB3369" w:rsidRPr="00AB3369">
        <w:rPr>
          <w:sz w:val="20"/>
        </w:rPr>
        <w:t>in</w:t>
      </w:r>
      <w:r w:rsidRPr="00AB3369">
        <w:rPr>
          <w:spacing w:val="-1"/>
          <w:sz w:val="20"/>
        </w:rPr>
        <w:t xml:space="preserve"> </w:t>
      </w:r>
      <w:r w:rsidR="00AB3369" w:rsidRPr="00AB3369">
        <w:rPr>
          <w:sz w:val="20"/>
        </w:rPr>
        <w:t xml:space="preserve">3 </w:t>
      </w:r>
      <w:r w:rsidR="00AB3369">
        <w:rPr>
          <w:sz w:val="20"/>
        </w:rPr>
        <w:t>directions</w:t>
      </w:r>
      <w:r>
        <w:rPr>
          <w:sz w:val="20"/>
        </w:rPr>
        <w:t>. Emergency</w:t>
      </w:r>
      <w:r>
        <w:rPr>
          <w:spacing w:val="-1"/>
          <w:sz w:val="20"/>
        </w:rPr>
        <w:t xml:space="preserve"> </w:t>
      </w:r>
      <w:r>
        <w:rPr>
          <w:sz w:val="20"/>
        </w:rPr>
        <w:t>lighting is installed over fire doors and around the hall,</w:t>
      </w:r>
      <w:r>
        <w:rPr>
          <w:spacing w:val="-2"/>
          <w:sz w:val="20"/>
        </w:rPr>
        <w:t xml:space="preserve"> </w:t>
      </w:r>
      <w:r>
        <w:rPr>
          <w:sz w:val="20"/>
        </w:rPr>
        <w:t>and this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 </w:t>
      </w:r>
      <w:r w:rsidR="00E0102B">
        <w:rPr>
          <w:sz w:val="20"/>
        </w:rPr>
        <w:t>on the</w:t>
      </w:r>
      <w:r w:rsidR="00BE1B92">
        <w:rPr>
          <w:sz w:val="20"/>
        </w:rPr>
        <w:t xml:space="preserve"> weekly </w:t>
      </w:r>
      <w:r w:rsidR="00E0102B">
        <w:rPr>
          <w:sz w:val="20"/>
        </w:rPr>
        <w:t>maintenance checklist</w:t>
      </w:r>
      <w:r w:rsidRPr="00BE1B92">
        <w:rPr>
          <w:sz w:val="20"/>
        </w:rPr>
        <w:t>.</w:t>
      </w:r>
      <w:r>
        <w:rPr>
          <w:sz w:val="20"/>
        </w:rPr>
        <w:t xml:space="preserve"> </w:t>
      </w:r>
      <w:r w:rsidR="00E0102B">
        <w:rPr>
          <w:sz w:val="20"/>
        </w:rPr>
        <w:t xml:space="preserve">The signs are permanently illuminated. </w:t>
      </w:r>
      <w:r w:rsidR="00AB3369">
        <w:rPr>
          <w:sz w:val="20"/>
        </w:rPr>
        <w:t>The main entrance vestibule to</w:t>
      </w:r>
      <w:r>
        <w:rPr>
          <w:sz w:val="20"/>
        </w:rPr>
        <w:t xml:space="preserve"> the main hall exit</w:t>
      </w:r>
      <w:r w:rsidR="00AB3369">
        <w:rPr>
          <w:sz w:val="20"/>
        </w:rPr>
        <w:t>s</w:t>
      </w:r>
      <w:r>
        <w:rPr>
          <w:sz w:val="20"/>
        </w:rPr>
        <w:t xml:space="preserve"> directly outside and</w:t>
      </w:r>
      <w:r w:rsidR="00AB3369">
        <w:rPr>
          <w:sz w:val="20"/>
        </w:rPr>
        <w:t xml:space="preserve"> is not locked</w:t>
      </w:r>
      <w:r w:rsidR="00E0102B">
        <w:rPr>
          <w:sz w:val="20"/>
        </w:rPr>
        <w:t xml:space="preserve"> when the hall is in use</w:t>
      </w:r>
      <w:r>
        <w:rPr>
          <w:sz w:val="20"/>
        </w:rPr>
        <w:t>.</w:t>
      </w:r>
      <w:r w:rsidR="00AB3369">
        <w:rPr>
          <w:sz w:val="20"/>
        </w:rPr>
        <w:t xml:space="preserve"> The side entrance</w:t>
      </w:r>
      <w:r w:rsidR="00CE6DDD">
        <w:rPr>
          <w:sz w:val="20"/>
        </w:rPr>
        <w:t>/Fire Exit</w:t>
      </w:r>
      <w:r w:rsidR="00AB3369">
        <w:rPr>
          <w:sz w:val="20"/>
        </w:rPr>
        <w:t xml:space="preserve"> on the North elevation</w:t>
      </w:r>
      <w:r w:rsidR="00CE6DDD">
        <w:rPr>
          <w:sz w:val="20"/>
        </w:rPr>
        <w:t xml:space="preserve"> and the rear Fire Exit on the East elevation are both fitted with a push-bar release.</w:t>
      </w:r>
    </w:p>
    <w:p w14:paraId="352126AB" w14:textId="77777777" w:rsidR="007714AE" w:rsidRDefault="007714AE">
      <w:pPr>
        <w:pStyle w:val="BodyText"/>
        <w:spacing w:before="3"/>
        <w:rPr>
          <w:sz w:val="16"/>
        </w:rPr>
      </w:pPr>
    </w:p>
    <w:p w14:paraId="67A8CB96" w14:textId="4EE53C11" w:rsidR="00A62612" w:rsidRPr="00EA5021" w:rsidRDefault="0025609E" w:rsidP="00EA5021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before="1" w:line="276" w:lineRule="auto"/>
        <w:ind w:right="158"/>
        <w:rPr>
          <w:sz w:val="20"/>
        </w:rPr>
      </w:pPr>
      <w:r>
        <w:rPr>
          <w:b/>
          <w:sz w:val="20"/>
        </w:rPr>
        <w:t>Disabled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Persons: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typical</w:t>
      </w:r>
      <w:r>
        <w:rPr>
          <w:spacing w:val="-3"/>
          <w:sz w:val="20"/>
        </w:rPr>
        <w:t xml:space="preserve"> </w:t>
      </w:r>
      <w:r>
        <w:rPr>
          <w:sz w:val="20"/>
        </w:rPr>
        <w:t>function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limited number of disabled persons.</w:t>
      </w:r>
      <w:r>
        <w:rPr>
          <w:spacing w:val="-3"/>
          <w:sz w:val="20"/>
        </w:rPr>
        <w:t xml:space="preserve"> </w:t>
      </w:r>
      <w:r>
        <w:rPr>
          <w:sz w:val="20"/>
        </w:rPr>
        <w:t>It 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hall hirers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disabled persons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adequate assistance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 w:rsidR="00CE6DDD">
        <w:rPr>
          <w:sz w:val="20"/>
        </w:rPr>
        <w:t xml:space="preserve"> the event of a</w:t>
      </w:r>
      <w:r w:rsidR="00D47601">
        <w:rPr>
          <w:sz w:val="20"/>
        </w:rPr>
        <w:t>n evacuation. The North emergency exit door (side</w:t>
      </w:r>
      <w:r w:rsidR="00215B42">
        <w:rPr>
          <w:sz w:val="20"/>
        </w:rPr>
        <w:t>)</w:t>
      </w:r>
      <w:r w:rsidR="00D47601">
        <w:rPr>
          <w:sz w:val="20"/>
        </w:rPr>
        <w:t xml:space="preserve"> is</w:t>
      </w:r>
      <w:r>
        <w:rPr>
          <w:sz w:val="20"/>
        </w:rPr>
        <w:t xml:space="preserve"> on</w:t>
      </w:r>
      <w:r w:rsidR="00D47601">
        <w:rPr>
          <w:sz w:val="20"/>
        </w:rPr>
        <w:t xml:space="preserve"> a level with the area </w:t>
      </w:r>
      <w:r w:rsidR="00D47601">
        <w:rPr>
          <w:sz w:val="20"/>
        </w:rPr>
        <w:lastRenderedPageBreak/>
        <w:t>outside, which is laid with tarmac, so there no barrier</w:t>
      </w:r>
      <w:r>
        <w:rPr>
          <w:sz w:val="20"/>
        </w:rPr>
        <w:t xml:space="preserve"> to wheelchairs.</w:t>
      </w:r>
    </w:p>
    <w:p w14:paraId="51972131" w14:textId="77777777" w:rsidR="00A62612" w:rsidRPr="00A62612" w:rsidRDefault="00A62612" w:rsidP="00A62612">
      <w:pPr>
        <w:pStyle w:val="ListParagraph"/>
        <w:rPr>
          <w:b/>
          <w:sz w:val="20"/>
        </w:rPr>
      </w:pPr>
    </w:p>
    <w:p w14:paraId="2DE13DA0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245"/>
        <w:rPr>
          <w:sz w:val="20"/>
        </w:rPr>
      </w:pPr>
      <w:r>
        <w:rPr>
          <w:b/>
          <w:sz w:val="20"/>
        </w:rPr>
        <w:t>Children: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hirers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children 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Hall are</w:t>
      </w:r>
      <w:r>
        <w:rPr>
          <w:spacing w:val="-3"/>
          <w:sz w:val="20"/>
        </w:rPr>
        <w:t xml:space="preserve"> </w:t>
      </w:r>
      <w:r>
        <w:rPr>
          <w:sz w:val="20"/>
        </w:rPr>
        <w:t>supervised and that they are given adequate assistance in the event of an evacuation.</w:t>
      </w:r>
    </w:p>
    <w:p w14:paraId="35060163" w14:textId="77777777" w:rsidR="007714AE" w:rsidRDefault="007714AE">
      <w:pPr>
        <w:pStyle w:val="BodyText"/>
        <w:spacing w:before="5"/>
        <w:rPr>
          <w:sz w:val="16"/>
        </w:rPr>
      </w:pPr>
    </w:p>
    <w:p w14:paraId="426FF9C6" w14:textId="77777777" w:rsidR="007714AE" w:rsidRDefault="0025609E" w:rsidP="00CE6DDD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before="1" w:line="271" w:lineRule="auto"/>
        <w:ind w:right="205"/>
        <w:rPr>
          <w:sz w:val="20"/>
        </w:rPr>
      </w:pPr>
      <w:r w:rsidRPr="00CE6DDD">
        <w:rPr>
          <w:b/>
          <w:sz w:val="20"/>
        </w:rPr>
        <w:t>Other</w:t>
      </w:r>
      <w:r w:rsidRPr="00CE6DDD">
        <w:rPr>
          <w:b/>
          <w:spacing w:val="-3"/>
          <w:sz w:val="20"/>
        </w:rPr>
        <w:t xml:space="preserve"> </w:t>
      </w:r>
      <w:r w:rsidRPr="00CE6DDD">
        <w:rPr>
          <w:b/>
          <w:sz w:val="20"/>
        </w:rPr>
        <w:t>Members</w:t>
      </w:r>
      <w:r w:rsidRPr="00CE6DDD">
        <w:rPr>
          <w:b/>
          <w:spacing w:val="-3"/>
          <w:sz w:val="20"/>
        </w:rPr>
        <w:t xml:space="preserve"> </w:t>
      </w:r>
      <w:r w:rsidRPr="00CE6DDD">
        <w:rPr>
          <w:b/>
          <w:sz w:val="20"/>
        </w:rPr>
        <w:t>of</w:t>
      </w:r>
      <w:r w:rsidRPr="00CE6DDD">
        <w:rPr>
          <w:b/>
          <w:spacing w:val="-5"/>
          <w:sz w:val="20"/>
        </w:rPr>
        <w:t xml:space="preserve"> </w:t>
      </w:r>
      <w:r w:rsidRPr="00CE6DDD">
        <w:rPr>
          <w:b/>
          <w:sz w:val="20"/>
        </w:rPr>
        <w:t>the Public</w:t>
      </w:r>
      <w:r w:rsidRPr="00CE6DDD">
        <w:rPr>
          <w:b/>
          <w:spacing w:val="-2"/>
          <w:sz w:val="20"/>
        </w:rPr>
        <w:t xml:space="preserve"> </w:t>
      </w:r>
      <w:r w:rsidRPr="00CE6DDD">
        <w:rPr>
          <w:b/>
          <w:sz w:val="20"/>
        </w:rPr>
        <w:t>(who</w:t>
      </w:r>
      <w:r w:rsidRPr="00CE6DDD">
        <w:rPr>
          <w:b/>
          <w:spacing w:val="-2"/>
          <w:sz w:val="20"/>
        </w:rPr>
        <w:t xml:space="preserve"> </w:t>
      </w:r>
      <w:r w:rsidRPr="00CE6DDD">
        <w:rPr>
          <w:b/>
          <w:sz w:val="20"/>
        </w:rPr>
        <w:t>are</w:t>
      </w:r>
      <w:r w:rsidRPr="00CE6DDD">
        <w:rPr>
          <w:b/>
          <w:spacing w:val="-9"/>
          <w:sz w:val="20"/>
        </w:rPr>
        <w:t xml:space="preserve"> </w:t>
      </w:r>
      <w:r w:rsidRPr="00CE6DDD">
        <w:rPr>
          <w:b/>
          <w:sz w:val="20"/>
        </w:rPr>
        <w:t>not</w:t>
      </w:r>
      <w:r w:rsidRPr="00CE6DDD">
        <w:rPr>
          <w:b/>
          <w:spacing w:val="-2"/>
          <w:sz w:val="20"/>
        </w:rPr>
        <w:t xml:space="preserve"> </w:t>
      </w:r>
      <w:r w:rsidRPr="00CE6DDD">
        <w:rPr>
          <w:b/>
          <w:sz w:val="20"/>
        </w:rPr>
        <w:t>using</w:t>
      </w:r>
      <w:r w:rsidRPr="00CE6DDD">
        <w:rPr>
          <w:b/>
          <w:spacing w:val="-3"/>
          <w:sz w:val="20"/>
        </w:rPr>
        <w:t xml:space="preserve"> </w:t>
      </w:r>
      <w:r w:rsidRPr="00CE6DDD">
        <w:rPr>
          <w:b/>
          <w:sz w:val="20"/>
        </w:rPr>
        <w:t>the hall):</w:t>
      </w:r>
      <w:r w:rsidRPr="00CE6DDD">
        <w:rPr>
          <w:b/>
          <w:spacing w:val="-2"/>
          <w:sz w:val="20"/>
        </w:rPr>
        <w:t xml:space="preserve"> </w:t>
      </w:r>
      <w:r w:rsidRPr="00CE6DDD">
        <w:rPr>
          <w:sz w:val="20"/>
        </w:rPr>
        <w:t>Members</w:t>
      </w:r>
      <w:r w:rsidRPr="00CE6DDD">
        <w:rPr>
          <w:spacing w:val="-6"/>
          <w:sz w:val="20"/>
        </w:rPr>
        <w:t xml:space="preserve"> </w:t>
      </w:r>
      <w:r w:rsidRPr="00CE6DDD">
        <w:rPr>
          <w:sz w:val="20"/>
        </w:rPr>
        <w:t>of the</w:t>
      </w:r>
      <w:r w:rsidRPr="00CE6DDD">
        <w:rPr>
          <w:spacing w:val="-4"/>
          <w:sz w:val="20"/>
        </w:rPr>
        <w:t xml:space="preserve"> </w:t>
      </w:r>
      <w:r w:rsidRPr="00CE6DDD">
        <w:rPr>
          <w:sz w:val="20"/>
        </w:rPr>
        <w:t>public</w:t>
      </w:r>
      <w:r w:rsidRPr="00CE6DDD">
        <w:rPr>
          <w:spacing w:val="-3"/>
          <w:sz w:val="20"/>
        </w:rPr>
        <w:t xml:space="preserve"> </w:t>
      </w:r>
      <w:r w:rsidR="00CE6DDD">
        <w:rPr>
          <w:sz w:val="20"/>
        </w:rPr>
        <w:t>may use the seated area at the front of the building or the garden area at the rear of the building.</w:t>
      </w:r>
    </w:p>
    <w:p w14:paraId="5CCDED5B" w14:textId="77777777" w:rsidR="007714AE" w:rsidRDefault="007714AE">
      <w:pPr>
        <w:pStyle w:val="BodyText"/>
      </w:pPr>
    </w:p>
    <w:p w14:paraId="6317A063" w14:textId="77777777" w:rsidR="007714AE" w:rsidRDefault="007714AE">
      <w:pPr>
        <w:pStyle w:val="BodyText"/>
        <w:spacing w:before="2"/>
      </w:pPr>
    </w:p>
    <w:p w14:paraId="1C70D820" w14:textId="77777777" w:rsidR="007714AE" w:rsidRDefault="0025609E">
      <w:pPr>
        <w:pStyle w:val="Heading1"/>
        <w:spacing w:before="51"/>
        <w:ind w:left="4630"/>
        <w:jc w:val="left"/>
      </w:pPr>
      <w:r>
        <w:t>Possible</w:t>
      </w:r>
      <w:r>
        <w:rPr>
          <w:spacing w:val="-7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Fire</w:t>
      </w:r>
    </w:p>
    <w:p w14:paraId="301FF527" w14:textId="77777777" w:rsidR="007714AE" w:rsidRDefault="007714AE">
      <w:pPr>
        <w:pStyle w:val="BodyText"/>
        <w:spacing w:before="1"/>
        <w:rPr>
          <w:b/>
          <w:sz w:val="15"/>
        </w:rPr>
      </w:pPr>
    </w:p>
    <w:p w14:paraId="550CB57B" w14:textId="77777777" w:rsidR="007714AE" w:rsidRDefault="0025609E">
      <w:pPr>
        <w:pStyle w:val="ListParagraph"/>
        <w:numPr>
          <w:ilvl w:val="1"/>
          <w:numId w:val="3"/>
        </w:numPr>
        <w:tabs>
          <w:tab w:val="left" w:pos="2320"/>
          <w:tab w:val="left" w:pos="2321"/>
        </w:tabs>
        <w:spacing w:before="61"/>
        <w:rPr>
          <w:sz w:val="20"/>
        </w:rPr>
      </w:pPr>
      <w:r>
        <w:rPr>
          <w:sz w:val="20"/>
        </w:rPr>
        <w:t>Main</w:t>
      </w:r>
      <w:r>
        <w:rPr>
          <w:spacing w:val="-8"/>
          <w:sz w:val="20"/>
        </w:rPr>
        <w:t xml:space="preserve"> </w:t>
      </w:r>
      <w:r>
        <w:rPr>
          <w:sz w:val="20"/>
        </w:rPr>
        <w:t>power</w:t>
      </w:r>
      <w:r>
        <w:rPr>
          <w:spacing w:val="-2"/>
          <w:sz w:val="20"/>
        </w:rPr>
        <w:t xml:space="preserve"> </w:t>
      </w:r>
      <w:r>
        <w:rPr>
          <w:sz w:val="20"/>
        </w:rPr>
        <w:t>supply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fault</w:t>
      </w:r>
    </w:p>
    <w:p w14:paraId="639B0121" w14:textId="77777777" w:rsidR="007714AE" w:rsidRDefault="007714AE">
      <w:pPr>
        <w:pStyle w:val="BodyText"/>
        <w:spacing w:before="4"/>
        <w:rPr>
          <w:sz w:val="19"/>
        </w:rPr>
      </w:pPr>
    </w:p>
    <w:p w14:paraId="4C8739D6" w14:textId="77777777" w:rsidR="007714AE" w:rsidRDefault="0025609E">
      <w:pPr>
        <w:pStyle w:val="ListParagraph"/>
        <w:numPr>
          <w:ilvl w:val="1"/>
          <w:numId w:val="3"/>
        </w:numPr>
        <w:tabs>
          <w:tab w:val="left" w:pos="2320"/>
          <w:tab w:val="left" w:pos="2321"/>
        </w:tabs>
        <w:rPr>
          <w:sz w:val="20"/>
        </w:rPr>
      </w:pPr>
      <w:r>
        <w:rPr>
          <w:sz w:val="20"/>
        </w:rPr>
        <w:t>Portable</w:t>
      </w:r>
      <w:r>
        <w:rPr>
          <w:spacing w:val="-11"/>
          <w:sz w:val="20"/>
        </w:rPr>
        <w:t xml:space="preserve"> </w:t>
      </w: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appliances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fault</w:t>
      </w:r>
    </w:p>
    <w:p w14:paraId="7AC2A154" w14:textId="77777777" w:rsidR="007714AE" w:rsidRDefault="007714AE">
      <w:pPr>
        <w:pStyle w:val="BodyText"/>
        <w:spacing w:before="4"/>
        <w:rPr>
          <w:sz w:val="19"/>
        </w:rPr>
      </w:pPr>
    </w:p>
    <w:p w14:paraId="17B40483" w14:textId="77777777" w:rsidR="007714AE" w:rsidRPr="00D47601" w:rsidRDefault="0025609E">
      <w:pPr>
        <w:pStyle w:val="ListParagraph"/>
        <w:numPr>
          <w:ilvl w:val="1"/>
          <w:numId w:val="3"/>
        </w:numPr>
        <w:tabs>
          <w:tab w:val="left" w:pos="2321"/>
        </w:tabs>
        <w:rPr>
          <w:sz w:val="20"/>
        </w:rPr>
      </w:pPr>
      <w:r>
        <w:rPr>
          <w:sz w:val="20"/>
        </w:rPr>
        <w:t>Kitchen</w:t>
      </w:r>
      <w:r>
        <w:rPr>
          <w:spacing w:val="-9"/>
          <w:sz w:val="20"/>
        </w:rPr>
        <w:t xml:space="preserve"> </w:t>
      </w:r>
      <w:r>
        <w:rPr>
          <w:sz w:val="20"/>
        </w:rPr>
        <w:t>equipment</w:t>
      </w:r>
      <w:r>
        <w:rPr>
          <w:spacing w:val="-9"/>
          <w:sz w:val="20"/>
        </w:rPr>
        <w:t xml:space="preserve"> </w:t>
      </w:r>
      <w:r>
        <w:rPr>
          <w:sz w:val="20"/>
        </w:rPr>
        <w:t>faults</w:t>
      </w:r>
      <w:r>
        <w:rPr>
          <w:spacing w:val="-10"/>
          <w:sz w:val="20"/>
        </w:rPr>
        <w:t xml:space="preserve"> </w:t>
      </w:r>
      <w:r>
        <w:rPr>
          <w:sz w:val="20"/>
        </w:rPr>
        <w:t>(other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portable</w:t>
      </w:r>
      <w:r>
        <w:rPr>
          <w:spacing w:val="-4"/>
          <w:sz w:val="20"/>
        </w:rPr>
        <w:t xml:space="preserve"> </w:t>
      </w:r>
      <w:r>
        <w:rPr>
          <w:sz w:val="20"/>
        </w:rPr>
        <w:t>electrical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appliances)</w:t>
      </w:r>
    </w:p>
    <w:p w14:paraId="701DC5C4" w14:textId="77777777" w:rsidR="00D47601" w:rsidRPr="00D47601" w:rsidRDefault="00D47601" w:rsidP="00D47601">
      <w:pPr>
        <w:pStyle w:val="ListParagraph"/>
        <w:rPr>
          <w:sz w:val="20"/>
        </w:rPr>
      </w:pPr>
    </w:p>
    <w:p w14:paraId="4138E88A" w14:textId="77777777" w:rsidR="00D47601" w:rsidRDefault="00D47601">
      <w:pPr>
        <w:pStyle w:val="ListParagraph"/>
        <w:numPr>
          <w:ilvl w:val="1"/>
          <w:numId w:val="3"/>
        </w:numPr>
        <w:tabs>
          <w:tab w:val="left" w:pos="2321"/>
        </w:tabs>
        <w:rPr>
          <w:sz w:val="20"/>
        </w:rPr>
      </w:pPr>
      <w:r>
        <w:rPr>
          <w:sz w:val="20"/>
        </w:rPr>
        <w:t>Gas-fired central heating boiler</w:t>
      </w:r>
    </w:p>
    <w:p w14:paraId="3F3DC52F" w14:textId="77777777" w:rsidR="007714AE" w:rsidRDefault="007714AE">
      <w:pPr>
        <w:pStyle w:val="BodyText"/>
        <w:spacing w:before="9"/>
        <w:rPr>
          <w:sz w:val="19"/>
        </w:rPr>
      </w:pPr>
    </w:p>
    <w:p w14:paraId="3FC267C1" w14:textId="77777777" w:rsidR="007714AE" w:rsidRDefault="0025609E">
      <w:pPr>
        <w:pStyle w:val="ListParagraph"/>
        <w:numPr>
          <w:ilvl w:val="1"/>
          <w:numId w:val="3"/>
        </w:numPr>
        <w:tabs>
          <w:tab w:val="left" w:pos="2321"/>
        </w:tabs>
        <w:rPr>
          <w:sz w:val="20"/>
        </w:rPr>
      </w:pPr>
      <w:r>
        <w:rPr>
          <w:sz w:val="20"/>
        </w:rPr>
        <w:t>Cooking</w:t>
      </w:r>
      <w:r>
        <w:rPr>
          <w:spacing w:val="-2"/>
          <w:sz w:val="20"/>
        </w:rPr>
        <w:t xml:space="preserve"> accidents</w:t>
      </w:r>
    </w:p>
    <w:p w14:paraId="20131C20" w14:textId="77777777" w:rsidR="007714AE" w:rsidRDefault="007714AE">
      <w:pPr>
        <w:pStyle w:val="BodyText"/>
        <w:spacing w:before="4"/>
        <w:rPr>
          <w:sz w:val="19"/>
        </w:rPr>
      </w:pPr>
    </w:p>
    <w:p w14:paraId="182AB645" w14:textId="77777777" w:rsidR="007714AE" w:rsidRDefault="0025609E">
      <w:pPr>
        <w:pStyle w:val="ListParagraph"/>
        <w:numPr>
          <w:ilvl w:val="1"/>
          <w:numId w:val="3"/>
        </w:numPr>
        <w:tabs>
          <w:tab w:val="left" w:pos="2320"/>
          <w:tab w:val="left" w:pos="2321"/>
        </w:tabs>
        <w:rPr>
          <w:sz w:val="20"/>
        </w:rPr>
      </w:pPr>
      <w:r>
        <w:rPr>
          <w:sz w:val="20"/>
        </w:rPr>
        <w:t>Waste</w:t>
      </w:r>
      <w:r>
        <w:rPr>
          <w:spacing w:val="-5"/>
          <w:sz w:val="20"/>
        </w:rPr>
        <w:t xml:space="preserve"> </w:t>
      </w:r>
      <w:r>
        <w:rPr>
          <w:sz w:val="20"/>
        </w:rPr>
        <w:t>(accidental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ignition)</w:t>
      </w:r>
    </w:p>
    <w:p w14:paraId="399F22D9" w14:textId="77777777" w:rsidR="007714AE" w:rsidRDefault="007714AE">
      <w:pPr>
        <w:pStyle w:val="BodyText"/>
        <w:spacing w:before="4"/>
        <w:rPr>
          <w:sz w:val="19"/>
        </w:rPr>
      </w:pPr>
    </w:p>
    <w:p w14:paraId="2908B800" w14:textId="77777777" w:rsidR="007714AE" w:rsidRDefault="0025609E">
      <w:pPr>
        <w:pStyle w:val="ListParagraph"/>
        <w:numPr>
          <w:ilvl w:val="1"/>
          <w:numId w:val="3"/>
        </w:numPr>
        <w:tabs>
          <w:tab w:val="left" w:pos="2321"/>
        </w:tabs>
        <w:rPr>
          <w:sz w:val="20"/>
        </w:rPr>
      </w:pPr>
      <w:r>
        <w:rPr>
          <w:sz w:val="20"/>
        </w:rPr>
        <w:t>Soft</w:t>
      </w:r>
      <w:r>
        <w:rPr>
          <w:spacing w:val="-6"/>
          <w:sz w:val="20"/>
        </w:rPr>
        <w:t xml:space="preserve"> </w:t>
      </w:r>
      <w:r>
        <w:rPr>
          <w:sz w:val="20"/>
        </w:rPr>
        <w:t>furnishings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accidental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ignition</w:t>
      </w:r>
    </w:p>
    <w:p w14:paraId="4E879152" w14:textId="77777777" w:rsidR="007714AE" w:rsidRDefault="007714AE">
      <w:pPr>
        <w:pStyle w:val="BodyText"/>
        <w:spacing w:before="4"/>
        <w:rPr>
          <w:sz w:val="19"/>
        </w:rPr>
      </w:pPr>
    </w:p>
    <w:p w14:paraId="41DECEE8" w14:textId="77777777" w:rsidR="007714AE" w:rsidRDefault="0025609E">
      <w:pPr>
        <w:pStyle w:val="ListParagraph"/>
        <w:numPr>
          <w:ilvl w:val="1"/>
          <w:numId w:val="3"/>
        </w:numPr>
        <w:tabs>
          <w:tab w:val="left" w:pos="2320"/>
          <w:tab w:val="left" w:pos="2321"/>
        </w:tabs>
        <w:rPr>
          <w:sz w:val="20"/>
        </w:rPr>
      </w:pPr>
      <w:r>
        <w:rPr>
          <w:spacing w:val="-2"/>
          <w:sz w:val="20"/>
        </w:rPr>
        <w:t>Deliberate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ignition</w:t>
      </w:r>
    </w:p>
    <w:p w14:paraId="1BB46523" w14:textId="77777777" w:rsidR="007714AE" w:rsidRDefault="007714AE">
      <w:pPr>
        <w:pStyle w:val="BodyText"/>
      </w:pPr>
    </w:p>
    <w:p w14:paraId="7298B4CC" w14:textId="77777777" w:rsidR="007714AE" w:rsidRDefault="007714AE">
      <w:pPr>
        <w:pStyle w:val="BodyText"/>
        <w:spacing w:before="4"/>
        <w:rPr>
          <w:sz w:val="27"/>
        </w:rPr>
      </w:pPr>
    </w:p>
    <w:p w14:paraId="675CE214" w14:textId="77777777" w:rsidR="007714AE" w:rsidRDefault="0025609E">
      <w:pPr>
        <w:pStyle w:val="Heading1"/>
        <w:ind w:right="110"/>
      </w:pPr>
      <w:r>
        <w:t>Control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14:paraId="715A0FB9" w14:textId="77777777" w:rsidR="007714AE" w:rsidRDefault="007714AE">
      <w:pPr>
        <w:pStyle w:val="BodyText"/>
        <w:rPr>
          <w:b/>
        </w:rPr>
      </w:pPr>
    </w:p>
    <w:p w14:paraId="271A3314" w14:textId="77777777" w:rsidR="007714AE" w:rsidRDefault="0025609E">
      <w:pPr>
        <w:pStyle w:val="BodyText"/>
        <w:ind w:left="1625" w:right="1645"/>
        <w:jc w:val="center"/>
      </w:pPr>
      <w: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rPr>
          <w:spacing w:val="-2"/>
        </w:rPr>
        <w:t>that:</w:t>
      </w:r>
    </w:p>
    <w:p w14:paraId="33265E4F" w14:textId="77777777" w:rsidR="007714AE" w:rsidRDefault="007714AE">
      <w:pPr>
        <w:pStyle w:val="BodyText"/>
        <w:spacing w:before="3"/>
        <w:rPr>
          <w:sz w:val="19"/>
        </w:rPr>
      </w:pPr>
    </w:p>
    <w:p w14:paraId="61FCC095" w14:textId="77777777" w:rsidR="007714AE" w:rsidRPr="002F1039" w:rsidRDefault="0025609E" w:rsidP="002F1039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before="5" w:line="276" w:lineRule="auto"/>
        <w:ind w:right="266"/>
        <w:rPr>
          <w:b/>
          <w:i/>
          <w:sz w:val="16"/>
        </w:rPr>
      </w:pPr>
      <w:r w:rsidRPr="002F1039">
        <w:rPr>
          <w:b/>
          <w:sz w:val="20"/>
        </w:rPr>
        <w:t xml:space="preserve">Sufficient and correct fire-fighting equipment is available </w:t>
      </w:r>
      <w:r w:rsidRPr="00D47601">
        <w:rPr>
          <w:sz w:val="20"/>
        </w:rPr>
        <w:t>and that a qualified practitioner inspects it at</w:t>
      </w:r>
      <w:r w:rsidRPr="002F1039">
        <w:rPr>
          <w:spacing w:val="-1"/>
          <w:sz w:val="20"/>
        </w:rPr>
        <w:t xml:space="preserve"> </w:t>
      </w:r>
      <w:r w:rsidRPr="00D47601">
        <w:rPr>
          <w:sz w:val="20"/>
        </w:rPr>
        <w:t>least once per year. A Ce</w:t>
      </w:r>
      <w:r w:rsidR="00D47601" w:rsidRPr="00D47601">
        <w:rPr>
          <w:sz w:val="20"/>
        </w:rPr>
        <w:t>rtificate of Maintenance is</w:t>
      </w:r>
      <w:r w:rsidRPr="00D47601">
        <w:rPr>
          <w:sz w:val="20"/>
        </w:rPr>
        <w:t xml:space="preserve"> obtained for each inspection</w:t>
      </w:r>
      <w:r w:rsidRPr="002F1039">
        <w:rPr>
          <w:sz w:val="20"/>
        </w:rPr>
        <w:t>.</w:t>
      </w:r>
      <w:r w:rsidRPr="002F1039">
        <w:rPr>
          <w:spacing w:val="-3"/>
          <w:sz w:val="20"/>
        </w:rPr>
        <w:t xml:space="preserve"> </w:t>
      </w:r>
      <w:r w:rsidRPr="002F1039">
        <w:rPr>
          <w:b/>
          <w:i/>
          <w:color w:val="FF0000"/>
          <w:sz w:val="20"/>
          <w:u w:val="single" w:color="FF0000"/>
        </w:rPr>
        <w:t>The</w:t>
      </w:r>
      <w:r w:rsidRPr="002F1039">
        <w:rPr>
          <w:b/>
          <w:i/>
          <w:color w:val="FF0000"/>
          <w:spacing w:val="-4"/>
          <w:sz w:val="20"/>
          <w:u w:val="single" w:color="FF0000"/>
        </w:rPr>
        <w:t xml:space="preserve"> </w:t>
      </w:r>
      <w:r w:rsidRPr="002F1039">
        <w:rPr>
          <w:b/>
          <w:i/>
          <w:color w:val="FF0000"/>
          <w:sz w:val="20"/>
          <w:u w:val="single" w:color="FF0000"/>
        </w:rPr>
        <w:t>equipment</w:t>
      </w:r>
      <w:r w:rsidRPr="002F1039">
        <w:rPr>
          <w:b/>
          <w:i/>
          <w:color w:val="FF0000"/>
          <w:spacing w:val="-4"/>
          <w:sz w:val="20"/>
          <w:u w:val="single" w:color="FF0000"/>
        </w:rPr>
        <w:t xml:space="preserve"> </w:t>
      </w:r>
      <w:r w:rsidR="00D47601" w:rsidRPr="002F1039">
        <w:rPr>
          <w:b/>
          <w:i/>
          <w:color w:val="FF0000"/>
          <w:sz w:val="20"/>
          <w:u w:val="single" w:color="FF0000"/>
        </w:rPr>
        <w:t>currently (August</w:t>
      </w:r>
      <w:r w:rsidRPr="002F1039">
        <w:rPr>
          <w:b/>
          <w:i/>
          <w:color w:val="FF0000"/>
          <w:spacing w:val="-7"/>
          <w:sz w:val="20"/>
          <w:u w:val="single" w:color="FF0000"/>
        </w:rPr>
        <w:t xml:space="preserve"> </w:t>
      </w:r>
      <w:r w:rsidR="00FC61E8">
        <w:rPr>
          <w:b/>
          <w:i/>
          <w:color w:val="FF0000"/>
          <w:sz w:val="20"/>
          <w:u w:val="single" w:color="FF0000"/>
        </w:rPr>
        <w:t>2023</w:t>
      </w:r>
      <w:r w:rsidRPr="002F1039">
        <w:rPr>
          <w:b/>
          <w:i/>
          <w:color w:val="FF0000"/>
          <w:sz w:val="20"/>
          <w:u w:val="single" w:color="FF0000"/>
        </w:rPr>
        <w:t>)</w:t>
      </w:r>
      <w:r w:rsidRPr="002F1039">
        <w:rPr>
          <w:b/>
          <w:i/>
          <w:color w:val="FF0000"/>
          <w:spacing w:val="-1"/>
          <w:sz w:val="20"/>
          <w:u w:val="single" w:color="FF0000"/>
        </w:rPr>
        <w:t xml:space="preserve"> </w:t>
      </w:r>
      <w:r w:rsidRPr="002F1039">
        <w:rPr>
          <w:b/>
          <w:i/>
          <w:color w:val="FF0000"/>
          <w:sz w:val="20"/>
          <w:u w:val="single" w:color="FF0000"/>
        </w:rPr>
        <w:t>consists of</w:t>
      </w:r>
      <w:r w:rsidRPr="002F1039">
        <w:rPr>
          <w:b/>
          <w:i/>
          <w:color w:val="FF0000"/>
          <w:spacing w:val="-7"/>
          <w:sz w:val="20"/>
          <w:u w:val="single" w:color="FF0000"/>
        </w:rPr>
        <w:t xml:space="preserve"> </w:t>
      </w:r>
      <w:r w:rsidRPr="002F1039">
        <w:rPr>
          <w:b/>
          <w:i/>
          <w:color w:val="FF0000"/>
          <w:sz w:val="20"/>
          <w:u w:val="single" w:color="FF0000"/>
        </w:rPr>
        <w:t>the following</w:t>
      </w:r>
      <w:r w:rsidRPr="00A62612">
        <w:rPr>
          <w:b/>
          <w:i/>
          <w:color w:val="FF0000"/>
          <w:sz w:val="20"/>
          <w:u w:val="single" w:color="FF0000"/>
        </w:rPr>
        <w:t>:</w:t>
      </w:r>
      <w:r w:rsidRPr="00A62612">
        <w:rPr>
          <w:b/>
          <w:i/>
          <w:color w:val="FF0000"/>
          <w:spacing w:val="-4"/>
          <w:sz w:val="20"/>
          <w:u w:val="single" w:color="FF0000"/>
        </w:rPr>
        <w:t xml:space="preserve"> </w:t>
      </w:r>
      <w:r w:rsidR="000E00B9">
        <w:rPr>
          <w:b/>
          <w:i/>
          <w:color w:val="FF0000"/>
          <w:sz w:val="20"/>
          <w:u w:val="single" w:color="FF0000"/>
        </w:rPr>
        <w:t>5</w:t>
      </w:r>
      <w:r w:rsidR="002F1039" w:rsidRPr="00A62612">
        <w:rPr>
          <w:b/>
          <w:i/>
          <w:color w:val="FF0000"/>
          <w:sz w:val="20"/>
          <w:u w:val="single" w:color="FF0000"/>
        </w:rPr>
        <w:t xml:space="preserve"> fire</w:t>
      </w:r>
      <w:r w:rsidRPr="00A62612">
        <w:rPr>
          <w:b/>
          <w:i/>
          <w:color w:val="FF0000"/>
          <w:spacing w:val="-6"/>
          <w:sz w:val="20"/>
          <w:u w:val="single" w:color="FF0000"/>
        </w:rPr>
        <w:t xml:space="preserve"> </w:t>
      </w:r>
      <w:r w:rsidRPr="00A62612">
        <w:rPr>
          <w:b/>
          <w:i/>
          <w:color w:val="FF0000"/>
          <w:sz w:val="20"/>
          <w:u w:val="single" w:color="FF0000"/>
        </w:rPr>
        <w:t>extinguishers</w:t>
      </w:r>
      <w:r w:rsidRPr="00E07B7E">
        <w:rPr>
          <w:b/>
          <w:i/>
          <w:color w:val="FF0000"/>
          <w:sz w:val="20"/>
          <w:u w:val="single" w:color="FF0000"/>
        </w:rPr>
        <w:t>:</w:t>
      </w:r>
      <w:r w:rsidRPr="00E07B7E">
        <w:rPr>
          <w:b/>
          <w:i/>
          <w:color w:val="FF0000"/>
          <w:sz w:val="20"/>
        </w:rPr>
        <w:t xml:space="preserve"> </w:t>
      </w:r>
      <w:r w:rsidR="00C568F5">
        <w:rPr>
          <w:b/>
          <w:i/>
          <w:color w:val="FF0000"/>
          <w:sz w:val="20"/>
          <w:u w:val="single" w:color="FF0000"/>
        </w:rPr>
        <w:t>2</w:t>
      </w:r>
      <w:r w:rsidR="00E07B7E">
        <w:rPr>
          <w:b/>
          <w:i/>
          <w:color w:val="FF0000"/>
          <w:sz w:val="20"/>
          <w:u w:val="single" w:color="FF0000"/>
        </w:rPr>
        <w:t xml:space="preserve"> x 4kg Powder</w:t>
      </w:r>
      <w:r w:rsidR="00A62612" w:rsidRPr="00E07B7E">
        <w:rPr>
          <w:b/>
          <w:i/>
          <w:color w:val="FF0000"/>
          <w:sz w:val="20"/>
          <w:u w:val="single" w:color="FF0000"/>
        </w:rPr>
        <w:t>, 2</w:t>
      </w:r>
      <w:r w:rsidRPr="00A62612">
        <w:rPr>
          <w:b/>
          <w:i/>
          <w:color w:val="FF0000"/>
          <w:sz w:val="20"/>
          <w:u w:val="single" w:color="FF0000"/>
        </w:rPr>
        <w:t xml:space="preserve"> </w:t>
      </w:r>
      <w:r w:rsidR="002F1039" w:rsidRPr="00A62612">
        <w:rPr>
          <w:b/>
          <w:i/>
          <w:color w:val="FF0000"/>
          <w:sz w:val="20"/>
          <w:u w:val="single" w:color="FF0000"/>
        </w:rPr>
        <w:t>x 6 litre Water</w:t>
      </w:r>
      <w:r w:rsidR="00A62612">
        <w:rPr>
          <w:b/>
          <w:i/>
          <w:color w:val="FF0000"/>
          <w:sz w:val="20"/>
          <w:u w:val="single" w:color="FF0000"/>
        </w:rPr>
        <w:t>, 1 x9 litre Water</w:t>
      </w:r>
      <w:r w:rsidR="002F1039" w:rsidRPr="00A62612">
        <w:rPr>
          <w:b/>
          <w:i/>
          <w:color w:val="FF0000"/>
          <w:sz w:val="20"/>
          <w:u w:val="single" w:color="FF0000"/>
        </w:rPr>
        <w:t>;</w:t>
      </w:r>
      <w:r w:rsidR="002F1039" w:rsidRPr="002F1039">
        <w:rPr>
          <w:b/>
          <w:i/>
          <w:color w:val="FF0000"/>
          <w:sz w:val="20"/>
          <w:u w:val="single" w:color="FF0000"/>
        </w:rPr>
        <w:t xml:space="preserve"> </w:t>
      </w:r>
      <w:r w:rsidR="002F1039">
        <w:rPr>
          <w:b/>
          <w:i/>
          <w:color w:val="FF0000"/>
          <w:sz w:val="20"/>
          <w:u w:val="single" w:color="FF0000"/>
        </w:rPr>
        <w:t xml:space="preserve">and </w:t>
      </w:r>
      <w:r w:rsidR="002F1039" w:rsidRPr="002F1039">
        <w:rPr>
          <w:b/>
          <w:i/>
          <w:color w:val="FF0000"/>
          <w:sz w:val="20"/>
          <w:u w:val="single" w:color="FF0000"/>
        </w:rPr>
        <w:t>a Fire Blanket.</w:t>
      </w:r>
    </w:p>
    <w:p w14:paraId="387503B3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before="1" w:line="271" w:lineRule="auto"/>
        <w:ind w:right="398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advice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inspection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practitioner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increase, change or</w:t>
      </w:r>
      <w:r>
        <w:rPr>
          <w:spacing w:val="-6"/>
          <w:sz w:val="20"/>
        </w:rPr>
        <w:t xml:space="preserve"> </w:t>
      </w:r>
      <w:r>
        <w:rPr>
          <w:sz w:val="20"/>
        </w:rPr>
        <w:t>move</w:t>
      </w:r>
      <w:r>
        <w:rPr>
          <w:spacing w:val="-2"/>
          <w:sz w:val="20"/>
        </w:rPr>
        <w:t xml:space="preserve"> </w:t>
      </w:r>
      <w:r>
        <w:rPr>
          <w:sz w:val="20"/>
        </w:rPr>
        <w:t>location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fire- fighting equipment is followed.</w:t>
      </w:r>
    </w:p>
    <w:p w14:paraId="7C1BAF42" w14:textId="77777777" w:rsidR="007714AE" w:rsidRDefault="007714AE">
      <w:pPr>
        <w:pStyle w:val="BodyText"/>
        <w:spacing w:before="2"/>
        <w:rPr>
          <w:sz w:val="17"/>
        </w:rPr>
      </w:pPr>
    </w:p>
    <w:p w14:paraId="4D1F70E2" w14:textId="77777777" w:rsidR="007714AE" w:rsidRPr="002F1039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291"/>
        <w:rPr>
          <w:sz w:val="20"/>
        </w:rPr>
      </w:pPr>
      <w:r w:rsidRPr="002F1039">
        <w:rPr>
          <w:b/>
          <w:sz w:val="20"/>
        </w:rPr>
        <w:t>The location of the fire-fighting equipment</w:t>
      </w:r>
      <w:r w:rsidRPr="002F1039">
        <w:rPr>
          <w:sz w:val="20"/>
        </w:rPr>
        <w:t>, emergency lighting and escape routes are clearly</w:t>
      </w:r>
      <w:r w:rsidRPr="002F1039">
        <w:rPr>
          <w:spacing w:val="-3"/>
          <w:sz w:val="20"/>
        </w:rPr>
        <w:t xml:space="preserve"> </w:t>
      </w:r>
      <w:r w:rsidRPr="002F1039">
        <w:rPr>
          <w:sz w:val="20"/>
        </w:rPr>
        <w:t>marked</w:t>
      </w:r>
      <w:r w:rsidRPr="002F1039">
        <w:rPr>
          <w:spacing w:val="-3"/>
          <w:sz w:val="20"/>
        </w:rPr>
        <w:t xml:space="preserve"> </w:t>
      </w:r>
      <w:r w:rsidRPr="002F1039">
        <w:rPr>
          <w:sz w:val="20"/>
        </w:rPr>
        <w:t>on</w:t>
      </w:r>
      <w:r w:rsidRPr="002F1039">
        <w:rPr>
          <w:spacing w:val="-3"/>
          <w:sz w:val="20"/>
        </w:rPr>
        <w:t xml:space="preserve"> </w:t>
      </w:r>
      <w:r w:rsidR="002F1039" w:rsidRPr="002F1039">
        <w:rPr>
          <w:sz w:val="20"/>
        </w:rPr>
        <w:t>the</w:t>
      </w:r>
      <w:r w:rsidRPr="002F1039">
        <w:rPr>
          <w:sz w:val="20"/>
        </w:rPr>
        <w:t xml:space="preserve"> Plan</w:t>
      </w:r>
      <w:r w:rsidRPr="002F1039">
        <w:rPr>
          <w:spacing w:val="-4"/>
          <w:sz w:val="20"/>
        </w:rPr>
        <w:t xml:space="preserve"> </w:t>
      </w:r>
      <w:r w:rsidRPr="002F1039">
        <w:rPr>
          <w:sz w:val="20"/>
        </w:rPr>
        <w:t>that</w:t>
      </w:r>
      <w:r w:rsidRPr="002F1039">
        <w:rPr>
          <w:spacing w:val="-3"/>
          <w:sz w:val="20"/>
        </w:rPr>
        <w:t xml:space="preserve"> </w:t>
      </w:r>
      <w:r w:rsidRPr="002F1039">
        <w:rPr>
          <w:sz w:val="20"/>
        </w:rPr>
        <w:t>is</w:t>
      </w:r>
      <w:r w:rsidRPr="002F1039">
        <w:rPr>
          <w:spacing w:val="-4"/>
          <w:sz w:val="20"/>
        </w:rPr>
        <w:t xml:space="preserve"> </w:t>
      </w:r>
      <w:r w:rsidRPr="002F1039">
        <w:rPr>
          <w:sz w:val="20"/>
        </w:rPr>
        <w:t>displayed</w:t>
      </w:r>
      <w:r w:rsidRPr="002F1039">
        <w:rPr>
          <w:spacing w:val="-2"/>
          <w:sz w:val="20"/>
        </w:rPr>
        <w:t xml:space="preserve"> </w:t>
      </w:r>
      <w:r w:rsidRPr="002F1039">
        <w:rPr>
          <w:sz w:val="20"/>
        </w:rPr>
        <w:t>on the wall</w:t>
      </w:r>
      <w:r w:rsidRPr="002F1039">
        <w:rPr>
          <w:spacing w:val="-1"/>
          <w:sz w:val="20"/>
        </w:rPr>
        <w:t xml:space="preserve"> </w:t>
      </w:r>
      <w:r w:rsidRPr="002F1039">
        <w:rPr>
          <w:sz w:val="20"/>
        </w:rPr>
        <w:t>by</w:t>
      </w:r>
      <w:r w:rsidRPr="002F1039">
        <w:rPr>
          <w:spacing w:val="-3"/>
          <w:sz w:val="20"/>
        </w:rPr>
        <w:t xml:space="preserve"> </w:t>
      </w:r>
      <w:r w:rsidRPr="002F1039">
        <w:rPr>
          <w:sz w:val="20"/>
        </w:rPr>
        <w:t>the</w:t>
      </w:r>
      <w:r w:rsidRPr="002F1039">
        <w:rPr>
          <w:spacing w:val="-5"/>
          <w:sz w:val="20"/>
        </w:rPr>
        <w:t xml:space="preserve"> </w:t>
      </w:r>
      <w:r w:rsidRPr="002F1039">
        <w:rPr>
          <w:sz w:val="20"/>
        </w:rPr>
        <w:t>front</w:t>
      </w:r>
      <w:r w:rsidRPr="002F1039">
        <w:rPr>
          <w:spacing w:val="-2"/>
          <w:sz w:val="20"/>
        </w:rPr>
        <w:t xml:space="preserve"> </w:t>
      </w:r>
      <w:r w:rsidRPr="002F1039">
        <w:rPr>
          <w:sz w:val="20"/>
        </w:rPr>
        <w:t>entrance</w:t>
      </w:r>
      <w:r w:rsidRPr="002F1039">
        <w:rPr>
          <w:spacing w:val="-2"/>
          <w:sz w:val="20"/>
        </w:rPr>
        <w:t xml:space="preserve"> </w:t>
      </w:r>
      <w:r w:rsidRPr="002F1039">
        <w:rPr>
          <w:sz w:val="20"/>
        </w:rPr>
        <w:t>and</w:t>
      </w:r>
      <w:r w:rsidRPr="002F1039">
        <w:rPr>
          <w:spacing w:val="-3"/>
          <w:sz w:val="20"/>
        </w:rPr>
        <w:t xml:space="preserve"> </w:t>
      </w:r>
      <w:r w:rsidRPr="002F1039">
        <w:rPr>
          <w:sz w:val="20"/>
        </w:rPr>
        <w:t>available to all users and staff.</w:t>
      </w:r>
    </w:p>
    <w:p w14:paraId="4A3A7C52" w14:textId="77777777" w:rsidR="007714AE" w:rsidRDefault="007714AE">
      <w:pPr>
        <w:pStyle w:val="BodyText"/>
        <w:spacing w:before="4"/>
        <w:rPr>
          <w:sz w:val="16"/>
        </w:rPr>
      </w:pPr>
    </w:p>
    <w:p w14:paraId="40C0370C" w14:textId="77777777" w:rsidR="007714AE" w:rsidRPr="00286CBD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166"/>
        <w:rPr>
          <w:sz w:val="20"/>
        </w:rPr>
      </w:pPr>
      <w:r w:rsidRPr="00286CBD">
        <w:rPr>
          <w:b/>
          <w:sz w:val="20"/>
        </w:rPr>
        <w:t>All</w:t>
      </w:r>
      <w:r w:rsidRPr="00286CBD">
        <w:rPr>
          <w:b/>
          <w:spacing w:val="-1"/>
          <w:sz w:val="20"/>
        </w:rPr>
        <w:t xml:space="preserve"> </w:t>
      </w:r>
      <w:r w:rsidRPr="00286CBD">
        <w:rPr>
          <w:b/>
          <w:sz w:val="20"/>
        </w:rPr>
        <w:t>Fire Exit doors</w:t>
      </w:r>
      <w:r w:rsidRPr="00286CBD">
        <w:rPr>
          <w:b/>
          <w:spacing w:val="-3"/>
          <w:sz w:val="20"/>
        </w:rPr>
        <w:t xml:space="preserve"> </w:t>
      </w:r>
      <w:r w:rsidRPr="00286CBD">
        <w:rPr>
          <w:b/>
          <w:sz w:val="20"/>
        </w:rPr>
        <w:t>are</w:t>
      </w:r>
      <w:r w:rsidRPr="00286CBD">
        <w:rPr>
          <w:b/>
          <w:spacing w:val="-9"/>
          <w:sz w:val="20"/>
        </w:rPr>
        <w:t xml:space="preserve"> </w:t>
      </w:r>
      <w:r w:rsidRPr="00286CBD">
        <w:rPr>
          <w:b/>
          <w:sz w:val="20"/>
        </w:rPr>
        <w:t>checked for illumination</w:t>
      </w:r>
      <w:r w:rsidRPr="00286CBD">
        <w:rPr>
          <w:sz w:val="20"/>
        </w:rPr>
        <w:t>,</w:t>
      </w:r>
      <w:r w:rsidRPr="00286CBD">
        <w:rPr>
          <w:spacing w:val="-2"/>
          <w:sz w:val="20"/>
        </w:rPr>
        <w:t xml:space="preserve"> </w:t>
      </w:r>
      <w:r w:rsidRPr="00286CBD">
        <w:rPr>
          <w:sz w:val="20"/>
        </w:rPr>
        <w:t>ease</w:t>
      </w:r>
      <w:r w:rsidRPr="00286CBD">
        <w:rPr>
          <w:spacing w:val="-4"/>
          <w:sz w:val="20"/>
        </w:rPr>
        <w:t xml:space="preserve"> </w:t>
      </w:r>
      <w:r w:rsidRPr="00286CBD">
        <w:rPr>
          <w:sz w:val="20"/>
        </w:rPr>
        <w:t>of</w:t>
      </w:r>
      <w:r w:rsidRPr="00286CBD">
        <w:rPr>
          <w:spacing w:val="-4"/>
          <w:sz w:val="20"/>
        </w:rPr>
        <w:t xml:space="preserve"> </w:t>
      </w:r>
      <w:r w:rsidRPr="00286CBD">
        <w:rPr>
          <w:sz w:val="20"/>
        </w:rPr>
        <w:t>opening</w:t>
      </w:r>
      <w:r w:rsidRPr="00286CBD">
        <w:rPr>
          <w:spacing w:val="-4"/>
          <w:sz w:val="20"/>
        </w:rPr>
        <w:t xml:space="preserve"> </w:t>
      </w:r>
      <w:r w:rsidRPr="00286CBD">
        <w:rPr>
          <w:sz w:val="20"/>
        </w:rPr>
        <w:t>and</w:t>
      </w:r>
      <w:r w:rsidRPr="00286CBD">
        <w:rPr>
          <w:spacing w:val="-5"/>
          <w:sz w:val="20"/>
        </w:rPr>
        <w:t xml:space="preserve"> </w:t>
      </w:r>
      <w:r w:rsidRPr="00286CBD">
        <w:rPr>
          <w:sz w:val="20"/>
        </w:rPr>
        <w:t>that the</w:t>
      </w:r>
      <w:r w:rsidRPr="00286CBD">
        <w:rPr>
          <w:spacing w:val="-5"/>
          <w:sz w:val="20"/>
        </w:rPr>
        <w:t xml:space="preserve"> </w:t>
      </w:r>
      <w:r w:rsidRPr="00286CBD">
        <w:rPr>
          <w:sz w:val="20"/>
        </w:rPr>
        <w:t>Emergency</w:t>
      </w:r>
      <w:r w:rsidRPr="00286CBD">
        <w:rPr>
          <w:spacing w:val="-4"/>
          <w:sz w:val="20"/>
        </w:rPr>
        <w:t xml:space="preserve"> </w:t>
      </w:r>
      <w:r w:rsidRPr="00286CBD">
        <w:rPr>
          <w:sz w:val="20"/>
        </w:rPr>
        <w:t xml:space="preserve">Exit Routes are clear on a weekly basis. </w:t>
      </w:r>
      <w:r w:rsidRPr="00286CBD">
        <w:rPr>
          <w:sz w:val="20"/>
          <w:u w:val="single"/>
        </w:rPr>
        <w:t xml:space="preserve">A test of continued illumination in event of a </w:t>
      </w:r>
      <w:proofErr w:type="gramStart"/>
      <w:r w:rsidRPr="00286CBD">
        <w:rPr>
          <w:sz w:val="20"/>
          <w:u w:val="single"/>
        </w:rPr>
        <w:t xml:space="preserve">power </w:t>
      </w:r>
      <w:r w:rsidRPr="00286CBD">
        <w:rPr>
          <w:sz w:val="20"/>
        </w:rPr>
        <w:t xml:space="preserve"> </w:t>
      </w:r>
      <w:r w:rsidRPr="00286CBD">
        <w:rPr>
          <w:sz w:val="20"/>
          <w:u w:val="single"/>
        </w:rPr>
        <w:t>failure</w:t>
      </w:r>
      <w:proofErr w:type="gramEnd"/>
      <w:r w:rsidRPr="00286CBD">
        <w:rPr>
          <w:sz w:val="20"/>
          <w:u w:val="single"/>
        </w:rPr>
        <w:t xml:space="preserve"> </w:t>
      </w:r>
      <w:r w:rsidR="000B5AC8" w:rsidRPr="00286CBD">
        <w:rPr>
          <w:sz w:val="20"/>
          <w:u w:val="single"/>
        </w:rPr>
        <w:t xml:space="preserve">is </w:t>
      </w:r>
      <w:r w:rsidR="00286CBD">
        <w:rPr>
          <w:sz w:val="20"/>
          <w:u w:val="single"/>
        </w:rPr>
        <w:t>done annually.</w:t>
      </w:r>
    </w:p>
    <w:p w14:paraId="290C985C" w14:textId="77777777" w:rsidR="007714AE" w:rsidRDefault="007714AE">
      <w:pPr>
        <w:pStyle w:val="BodyText"/>
        <w:spacing w:before="3"/>
        <w:rPr>
          <w:sz w:val="16"/>
        </w:rPr>
      </w:pPr>
    </w:p>
    <w:p w14:paraId="633DC275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341"/>
        <w:rPr>
          <w:sz w:val="20"/>
        </w:rPr>
      </w:pPr>
      <w:r w:rsidRPr="002F1039">
        <w:rPr>
          <w:b/>
          <w:sz w:val="20"/>
        </w:rPr>
        <w:t>The</w:t>
      </w:r>
      <w:r w:rsidRPr="002F1039">
        <w:rPr>
          <w:b/>
          <w:spacing w:val="-5"/>
          <w:sz w:val="20"/>
        </w:rPr>
        <w:t xml:space="preserve"> </w:t>
      </w:r>
      <w:r w:rsidRPr="002F1039">
        <w:rPr>
          <w:b/>
          <w:sz w:val="20"/>
        </w:rPr>
        <w:t>Trustees</w:t>
      </w:r>
      <w:r w:rsidRPr="002F1039">
        <w:rPr>
          <w:b/>
          <w:spacing w:val="-2"/>
          <w:sz w:val="20"/>
        </w:rPr>
        <w:t xml:space="preserve"> </w:t>
      </w:r>
      <w:r w:rsidRPr="002F1039">
        <w:rPr>
          <w:b/>
          <w:sz w:val="20"/>
        </w:rPr>
        <w:t>test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ease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and through the</w:t>
      </w:r>
      <w:r>
        <w:rPr>
          <w:spacing w:val="-4"/>
          <w:sz w:val="20"/>
        </w:rPr>
        <w:t xml:space="preserve"> </w:t>
      </w:r>
      <w:r>
        <w:rPr>
          <w:sz w:val="20"/>
        </w:rPr>
        <w:t>escape routes</w:t>
      </w:r>
      <w:r>
        <w:rPr>
          <w:spacing w:val="-2"/>
          <w:sz w:val="20"/>
        </w:rPr>
        <w:t xml:space="preserve"> </w:t>
      </w:r>
      <w:r>
        <w:rPr>
          <w:sz w:val="20"/>
        </w:rPr>
        <w:t>and 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assembly </w:t>
      </w:r>
      <w:r w:rsidR="00286CBD">
        <w:rPr>
          <w:sz w:val="20"/>
        </w:rPr>
        <w:t>points annually</w:t>
      </w:r>
      <w:r w:rsidRPr="00286CBD">
        <w:rPr>
          <w:sz w:val="20"/>
        </w:rPr>
        <w:t xml:space="preserve"> and log the results.</w:t>
      </w:r>
    </w:p>
    <w:p w14:paraId="5359F5D1" w14:textId="77777777" w:rsidR="007714AE" w:rsidRDefault="007714AE">
      <w:pPr>
        <w:pStyle w:val="BodyText"/>
        <w:spacing w:before="5"/>
        <w:rPr>
          <w:sz w:val="16"/>
        </w:rPr>
      </w:pPr>
    </w:p>
    <w:p w14:paraId="3D3841AC" w14:textId="77777777" w:rsidR="007714AE" w:rsidRDefault="0025609E" w:rsidP="00625166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before="6" w:line="276" w:lineRule="auto"/>
        <w:ind w:right="258"/>
      </w:pPr>
      <w:r w:rsidRPr="00625166">
        <w:rPr>
          <w:b/>
          <w:sz w:val="20"/>
        </w:rPr>
        <w:t>Any furnishings</w:t>
      </w:r>
      <w:r w:rsidRPr="00625166">
        <w:rPr>
          <w:b/>
          <w:spacing w:val="-2"/>
          <w:sz w:val="20"/>
        </w:rPr>
        <w:t xml:space="preserve"> </w:t>
      </w:r>
      <w:r>
        <w:rPr>
          <w:sz w:val="20"/>
        </w:rPr>
        <w:t>belonging</w:t>
      </w:r>
      <w:r w:rsidRPr="00625166">
        <w:rPr>
          <w:spacing w:val="-3"/>
          <w:sz w:val="20"/>
        </w:rPr>
        <w:t xml:space="preserve"> </w:t>
      </w:r>
      <w:r>
        <w:rPr>
          <w:sz w:val="20"/>
        </w:rPr>
        <w:t>to</w:t>
      </w:r>
      <w:r w:rsidRPr="00625166">
        <w:rPr>
          <w:spacing w:val="-2"/>
          <w:sz w:val="20"/>
        </w:rPr>
        <w:t xml:space="preserve"> </w:t>
      </w:r>
      <w:r>
        <w:rPr>
          <w:sz w:val="20"/>
        </w:rPr>
        <w:t>the</w:t>
      </w:r>
      <w:r w:rsidRPr="00625166">
        <w:rPr>
          <w:spacing w:val="-5"/>
          <w:sz w:val="20"/>
        </w:rPr>
        <w:t xml:space="preserve"> </w:t>
      </w:r>
      <w:r>
        <w:rPr>
          <w:sz w:val="20"/>
        </w:rPr>
        <w:t>Village Hall</w:t>
      </w:r>
      <w:r w:rsidRPr="00625166">
        <w:rPr>
          <w:spacing w:val="-2"/>
          <w:sz w:val="20"/>
        </w:rPr>
        <w:t xml:space="preserve"> </w:t>
      </w:r>
      <w:r>
        <w:rPr>
          <w:sz w:val="20"/>
        </w:rPr>
        <w:t>are made of a non-combustible material, o</w:t>
      </w:r>
      <w:r w:rsidR="002F1039">
        <w:rPr>
          <w:sz w:val="20"/>
        </w:rPr>
        <w:t>r a material that has been Fire-</w:t>
      </w:r>
      <w:r>
        <w:rPr>
          <w:sz w:val="20"/>
        </w:rPr>
        <w:t>Proofed to the standard appl</w:t>
      </w:r>
      <w:r w:rsidR="002F1039">
        <w:rPr>
          <w:sz w:val="20"/>
        </w:rPr>
        <w:t>icable at the time of purchase. This includes the wall hangings in the main hall.</w:t>
      </w:r>
    </w:p>
    <w:p w14:paraId="323C28CB" w14:textId="77777777" w:rsidR="007714AE" w:rsidRDefault="007714AE">
      <w:pPr>
        <w:pStyle w:val="BodyText"/>
        <w:spacing w:before="11"/>
        <w:rPr>
          <w:sz w:val="15"/>
        </w:rPr>
      </w:pPr>
    </w:p>
    <w:p w14:paraId="48F5CE42" w14:textId="77777777" w:rsidR="007714AE" w:rsidRPr="007C1A22" w:rsidRDefault="0025609E" w:rsidP="007C1A22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before="102" w:line="276" w:lineRule="auto"/>
        <w:ind w:right="779"/>
        <w:rPr>
          <w:sz w:val="20"/>
        </w:rPr>
      </w:pPr>
      <w:r w:rsidRPr="00CB14C7">
        <w:rPr>
          <w:b/>
          <w:sz w:val="20"/>
        </w:rPr>
        <w:t>Security</w:t>
      </w:r>
      <w:r w:rsidRPr="00CB14C7">
        <w:rPr>
          <w:b/>
          <w:spacing w:val="-3"/>
          <w:sz w:val="20"/>
        </w:rPr>
        <w:t xml:space="preserve"> </w:t>
      </w:r>
      <w:r w:rsidRPr="00CB14C7">
        <w:rPr>
          <w:b/>
          <w:sz w:val="20"/>
        </w:rPr>
        <w:t>lighting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(sensor operated)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 w:rsidR="00CB14C7">
        <w:rPr>
          <w:sz w:val="20"/>
        </w:rPr>
        <w:t>installed on the East</w:t>
      </w:r>
      <w:r>
        <w:rPr>
          <w:sz w:val="20"/>
        </w:rPr>
        <w:t>ern</w:t>
      </w:r>
      <w:r>
        <w:rPr>
          <w:spacing w:val="-4"/>
          <w:sz w:val="20"/>
        </w:rPr>
        <w:t xml:space="preserve"> </w:t>
      </w:r>
      <w:r w:rsidR="00CB14C7">
        <w:rPr>
          <w:sz w:val="20"/>
        </w:rPr>
        <w:t>elevation at the rear of the building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discourage</w:t>
      </w:r>
      <w:r>
        <w:rPr>
          <w:spacing w:val="-3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intruders.</w:t>
      </w:r>
      <w:r w:rsidR="00CB14C7">
        <w:rPr>
          <w:sz w:val="20"/>
        </w:rPr>
        <w:t xml:space="preserve"> There are also two lights on </w:t>
      </w:r>
      <w:r w:rsidR="00CB14C7" w:rsidRPr="007C1A22">
        <w:rPr>
          <w:sz w:val="20"/>
        </w:rPr>
        <w:lastRenderedPageBreak/>
        <w:t>the front of the building and one above the side door that are on continually from dusk until dawn.</w:t>
      </w:r>
    </w:p>
    <w:p w14:paraId="18F6A401" w14:textId="77777777" w:rsidR="007714AE" w:rsidRDefault="007714AE">
      <w:pPr>
        <w:pStyle w:val="BodyText"/>
        <w:spacing w:before="5"/>
        <w:rPr>
          <w:sz w:val="16"/>
        </w:rPr>
      </w:pPr>
    </w:p>
    <w:p w14:paraId="48FE6EAA" w14:textId="77777777" w:rsidR="00A62612" w:rsidRDefault="00A62612">
      <w:pPr>
        <w:pStyle w:val="BodyText"/>
        <w:spacing w:before="5"/>
        <w:rPr>
          <w:sz w:val="16"/>
        </w:rPr>
      </w:pPr>
    </w:p>
    <w:p w14:paraId="63E8415A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8" w:lineRule="auto"/>
        <w:ind w:right="238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 w:rsidRPr="00CB14C7">
        <w:rPr>
          <w:b/>
          <w:sz w:val="20"/>
        </w:rPr>
        <w:t>record</w:t>
      </w:r>
      <w:r w:rsidRPr="00CB14C7">
        <w:rPr>
          <w:b/>
          <w:spacing w:val="-2"/>
          <w:sz w:val="20"/>
        </w:rPr>
        <w:t xml:space="preserve"> </w:t>
      </w:r>
      <w:r w:rsidRPr="00CB14C7">
        <w:rPr>
          <w:b/>
          <w:sz w:val="20"/>
        </w:rPr>
        <w:t>of</w:t>
      </w:r>
      <w:r w:rsidRPr="00CB14C7">
        <w:rPr>
          <w:b/>
          <w:spacing w:val="-1"/>
          <w:sz w:val="20"/>
        </w:rPr>
        <w:t xml:space="preserve"> </w:t>
      </w:r>
      <w:r w:rsidRPr="00CB14C7">
        <w:rPr>
          <w:b/>
          <w:sz w:val="20"/>
        </w:rPr>
        <w:t>key</w:t>
      </w:r>
      <w:r w:rsidRPr="00CB14C7">
        <w:rPr>
          <w:b/>
          <w:spacing w:val="-4"/>
          <w:sz w:val="20"/>
        </w:rPr>
        <w:t xml:space="preserve"> </w:t>
      </w:r>
      <w:r w:rsidRPr="00CB14C7">
        <w:rPr>
          <w:b/>
          <w:sz w:val="20"/>
        </w:rPr>
        <w:t>holders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kept</w:t>
      </w:r>
      <w:r w:rsidR="00CB14C7">
        <w:rPr>
          <w:sz w:val="20"/>
        </w:rPr>
        <w:t xml:space="preserve"> by the Trustees</w:t>
      </w:r>
      <w:r>
        <w:rPr>
          <w:sz w:val="20"/>
        </w:rPr>
        <w:t xml:space="preserve">. </w:t>
      </w:r>
      <w:r w:rsidR="00CB14C7">
        <w:rPr>
          <w:sz w:val="20"/>
        </w:rPr>
        <w:t xml:space="preserve">Keys are signed for.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record,</w:t>
      </w:r>
      <w:r>
        <w:rPr>
          <w:spacing w:val="-1"/>
          <w:sz w:val="20"/>
        </w:rPr>
        <w:t xml:space="preserve"> </w:t>
      </w:r>
      <w:r>
        <w:rPr>
          <w:sz w:val="20"/>
        </w:rPr>
        <w:t>by date and session,</w:t>
      </w:r>
      <w:r>
        <w:rPr>
          <w:spacing w:val="-1"/>
          <w:sz w:val="20"/>
        </w:rPr>
        <w:t xml:space="preserve"> </w:t>
      </w:r>
      <w:r>
        <w:rPr>
          <w:sz w:val="20"/>
        </w:rPr>
        <w:t>of those hirers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 w:rsidR="008B2202">
        <w:rPr>
          <w:sz w:val="20"/>
        </w:rPr>
        <w:t>.e.</w:t>
      </w:r>
      <w:r>
        <w:rPr>
          <w:spacing w:val="-5"/>
          <w:sz w:val="20"/>
        </w:rPr>
        <w:t xml:space="preserve"> </w:t>
      </w:r>
      <w:r>
        <w:rPr>
          <w:sz w:val="20"/>
        </w:rPr>
        <w:t>tutors of regular classes) that have been given temporary access to a key.</w:t>
      </w:r>
    </w:p>
    <w:p w14:paraId="6020127A" w14:textId="77777777" w:rsidR="007714AE" w:rsidRDefault="007714AE">
      <w:pPr>
        <w:pStyle w:val="BodyText"/>
        <w:spacing w:before="1"/>
        <w:rPr>
          <w:sz w:val="16"/>
        </w:rPr>
      </w:pPr>
    </w:p>
    <w:p w14:paraId="4971CB08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284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waste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checked </w:t>
      </w:r>
      <w:r>
        <w:rPr>
          <w:sz w:val="20"/>
        </w:rPr>
        <w:t>each time the kitchen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cleaned for any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hazards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eg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loose, inflammable materials such as paper). Where any loose material is found it will be placed inside the exterior waste bins or removed from site.</w:t>
      </w:r>
    </w:p>
    <w:p w14:paraId="2D86BD49" w14:textId="77777777" w:rsidR="007714AE" w:rsidRDefault="007714AE">
      <w:pPr>
        <w:pStyle w:val="BodyText"/>
        <w:spacing w:before="3"/>
        <w:rPr>
          <w:sz w:val="16"/>
        </w:rPr>
      </w:pPr>
    </w:p>
    <w:p w14:paraId="25186905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162"/>
        <w:rPr>
          <w:sz w:val="20"/>
        </w:rPr>
      </w:pPr>
      <w:r>
        <w:rPr>
          <w:b/>
          <w:sz w:val="20"/>
        </w:rPr>
        <w:t>All Hall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Users 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aware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1"/>
          <w:sz w:val="20"/>
        </w:rPr>
        <w:t xml:space="preserve"> </w:t>
      </w:r>
      <w:r w:rsidR="00CB14C7">
        <w:rPr>
          <w:sz w:val="20"/>
        </w:rPr>
        <w:t>with regard to an Alcohol</w:t>
      </w:r>
      <w:r>
        <w:rPr>
          <w:spacing w:val="-6"/>
          <w:sz w:val="20"/>
        </w:rPr>
        <w:t xml:space="preserve"> </w:t>
      </w:r>
      <w:r>
        <w:rPr>
          <w:sz w:val="20"/>
        </w:rPr>
        <w:t>License via the Booking Form.</w:t>
      </w:r>
    </w:p>
    <w:p w14:paraId="3481B3F1" w14:textId="77777777" w:rsidR="007714AE" w:rsidRDefault="007714AE">
      <w:pPr>
        <w:pStyle w:val="BodyText"/>
        <w:spacing w:before="5"/>
        <w:rPr>
          <w:sz w:val="16"/>
        </w:rPr>
      </w:pPr>
    </w:p>
    <w:p w14:paraId="6EE0F732" w14:textId="77777777" w:rsidR="007714AE" w:rsidRDefault="0025609E">
      <w:pPr>
        <w:pStyle w:val="ListParagraph"/>
        <w:numPr>
          <w:ilvl w:val="0"/>
          <w:numId w:val="2"/>
        </w:numPr>
        <w:tabs>
          <w:tab w:val="left" w:pos="2320"/>
          <w:tab w:val="left" w:pos="2321"/>
        </w:tabs>
        <w:spacing w:line="276" w:lineRule="auto"/>
        <w:ind w:right="246"/>
        <w:rPr>
          <w:sz w:val="20"/>
        </w:rPr>
      </w:pPr>
      <w:r>
        <w:rPr>
          <w:b/>
          <w:sz w:val="20"/>
        </w:rPr>
        <w:t xml:space="preserve">All Regular User Groups will be advised </w:t>
      </w:r>
      <w:r>
        <w:rPr>
          <w:sz w:val="20"/>
        </w:rPr>
        <w:t>that they should carry out their own Fire Risk Assessment. Whilst the Trustees</w:t>
      </w:r>
      <w:r>
        <w:rPr>
          <w:spacing w:val="-6"/>
          <w:sz w:val="20"/>
        </w:rPr>
        <w:t xml:space="preserve"> </w:t>
      </w:r>
      <w:r>
        <w:rPr>
          <w:sz w:val="20"/>
        </w:rPr>
        <w:t>will advise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encourage,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 for a group not carrying out its own Fire Risk Assessment.</w:t>
      </w:r>
    </w:p>
    <w:p w14:paraId="4778206A" w14:textId="77777777" w:rsidR="007714AE" w:rsidRDefault="007714AE">
      <w:pPr>
        <w:pStyle w:val="BodyText"/>
      </w:pPr>
    </w:p>
    <w:p w14:paraId="66806809" w14:textId="77777777" w:rsidR="007714AE" w:rsidRDefault="007714AE">
      <w:pPr>
        <w:pStyle w:val="BodyText"/>
      </w:pPr>
    </w:p>
    <w:p w14:paraId="6723FFD4" w14:textId="77777777" w:rsidR="007714AE" w:rsidRDefault="007714AE">
      <w:pPr>
        <w:pStyle w:val="BodyText"/>
        <w:spacing w:before="2"/>
        <w:rPr>
          <w:sz w:val="16"/>
        </w:rPr>
      </w:pPr>
    </w:p>
    <w:p w14:paraId="6B1A4AB2" w14:textId="77777777" w:rsidR="007714AE" w:rsidRDefault="0025609E" w:rsidP="00D57A8D">
      <w:pPr>
        <w:pStyle w:val="Heading1"/>
        <w:ind w:left="1672"/>
        <w:jc w:val="left"/>
      </w:pPr>
      <w:r>
        <w:t>DIAGRAM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HALL</w:t>
      </w:r>
      <w:r>
        <w:rPr>
          <w:spacing w:val="-6"/>
        </w:rPr>
        <w:t xml:space="preserve"> </w:t>
      </w:r>
      <w:r w:rsidR="00215B42">
        <w:t>IS ATTACHED (APPENDIX 1</w:t>
      </w:r>
      <w:r w:rsidR="00D57A8D">
        <w:t>)</w:t>
      </w:r>
    </w:p>
    <w:p w14:paraId="6AB070F8" w14:textId="77777777" w:rsidR="00215B42" w:rsidRPr="00215B42" w:rsidRDefault="00215B42" w:rsidP="00215B42">
      <w:pPr>
        <w:ind w:left="1600"/>
        <w:rPr>
          <w:b/>
          <w:sz w:val="24"/>
          <w:szCs w:val="24"/>
        </w:rPr>
      </w:pPr>
      <w:r w:rsidRPr="00215B42">
        <w:rPr>
          <w:b/>
          <w:sz w:val="24"/>
          <w:szCs w:val="24"/>
        </w:rPr>
        <w:t>The</w:t>
      </w:r>
      <w:r w:rsidRPr="00215B42">
        <w:rPr>
          <w:b/>
          <w:spacing w:val="-10"/>
          <w:sz w:val="24"/>
          <w:szCs w:val="24"/>
        </w:rPr>
        <w:t xml:space="preserve"> </w:t>
      </w:r>
      <w:r w:rsidRPr="00215B42">
        <w:rPr>
          <w:b/>
          <w:sz w:val="24"/>
          <w:szCs w:val="24"/>
        </w:rPr>
        <w:t>emergency</w:t>
      </w:r>
      <w:r w:rsidRPr="00215B42">
        <w:rPr>
          <w:b/>
          <w:spacing w:val="-8"/>
          <w:sz w:val="24"/>
          <w:szCs w:val="24"/>
        </w:rPr>
        <w:t xml:space="preserve"> </w:t>
      </w:r>
      <w:r w:rsidRPr="00215B42">
        <w:rPr>
          <w:b/>
          <w:sz w:val="24"/>
          <w:szCs w:val="24"/>
        </w:rPr>
        <w:t>evacuation</w:t>
      </w:r>
      <w:r w:rsidRPr="00215B42">
        <w:rPr>
          <w:b/>
          <w:spacing w:val="-9"/>
          <w:sz w:val="24"/>
          <w:szCs w:val="24"/>
        </w:rPr>
        <w:t xml:space="preserve"> </w:t>
      </w:r>
      <w:r w:rsidRPr="00215B42">
        <w:rPr>
          <w:b/>
          <w:sz w:val="24"/>
          <w:szCs w:val="24"/>
        </w:rPr>
        <w:t>procedure</w:t>
      </w:r>
      <w:r w:rsidRPr="00215B42">
        <w:rPr>
          <w:b/>
          <w:spacing w:val="-7"/>
          <w:sz w:val="24"/>
          <w:szCs w:val="24"/>
        </w:rPr>
        <w:t xml:space="preserve"> </w:t>
      </w:r>
      <w:r w:rsidRPr="00215B42">
        <w:rPr>
          <w:b/>
          <w:sz w:val="24"/>
          <w:szCs w:val="24"/>
        </w:rPr>
        <w:t>is</w:t>
      </w:r>
      <w:r w:rsidRPr="00215B42">
        <w:rPr>
          <w:b/>
          <w:spacing w:val="-8"/>
          <w:sz w:val="24"/>
          <w:szCs w:val="24"/>
        </w:rPr>
        <w:t xml:space="preserve"> </w:t>
      </w:r>
      <w:r w:rsidRPr="00215B42">
        <w:rPr>
          <w:b/>
          <w:sz w:val="24"/>
          <w:szCs w:val="24"/>
        </w:rPr>
        <w:t>available</w:t>
      </w:r>
      <w:r w:rsidRPr="00215B42">
        <w:rPr>
          <w:b/>
          <w:spacing w:val="-7"/>
          <w:sz w:val="24"/>
          <w:szCs w:val="24"/>
        </w:rPr>
        <w:t xml:space="preserve"> </w:t>
      </w:r>
      <w:r w:rsidRPr="00215B42">
        <w:rPr>
          <w:b/>
          <w:sz w:val="24"/>
          <w:szCs w:val="24"/>
        </w:rPr>
        <w:t>at Appendix 2</w:t>
      </w:r>
      <w:r w:rsidRPr="00215B42">
        <w:rPr>
          <w:b/>
          <w:spacing w:val="-2"/>
          <w:sz w:val="24"/>
          <w:szCs w:val="24"/>
        </w:rPr>
        <w:t>.</w:t>
      </w:r>
    </w:p>
    <w:p w14:paraId="0DEABFED" w14:textId="77777777" w:rsidR="0082119B" w:rsidRDefault="0025609E">
      <w:pPr>
        <w:pStyle w:val="Heading2"/>
        <w:spacing w:before="0"/>
        <w:ind w:left="1648"/>
        <w:rPr>
          <w:color w:val="FF0000"/>
          <w:u w:val="single" w:color="FF0000"/>
        </w:rPr>
      </w:pPr>
      <w:r w:rsidRPr="00675884">
        <w:t>Note</w:t>
      </w:r>
      <w:r w:rsidRPr="00675884">
        <w:rPr>
          <w:spacing w:val="-9"/>
        </w:rPr>
        <w:t xml:space="preserve"> </w:t>
      </w:r>
      <w:r w:rsidRPr="00675884">
        <w:t>that</w:t>
      </w:r>
      <w:r w:rsidRPr="00675884">
        <w:rPr>
          <w:spacing w:val="-6"/>
        </w:rPr>
        <w:t xml:space="preserve"> </w:t>
      </w:r>
      <w:r w:rsidRPr="00675884">
        <w:t>the</w:t>
      </w:r>
      <w:r w:rsidRPr="00675884">
        <w:rPr>
          <w:spacing w:val="-1"/>
        </w:rPr>
        <w:t xml:space="preserve"> </w:t>
      </w:r>
      <w:r w:rsidRPr="00675884">
        <w:rPr>
          <w:color w:val="FF0000"/>
        </w:rPr>
        <w:t>ASSEMBLY</w:t>
      </w:r>
      <w:r w:rsidRPr="00675884">
        <w:rPr>
          <w:color w:val="FF0000"/>
          <w:spacing w:val="-6"/>
        </w:rPr>
        <w:t xml:space="preserve"> </w:t>
      </w:r>
      <w:r w:rsidRPr="00675884">
        <w:rPr>
          <w:color w:val="FF0000"/>
        </w:rPr>
        <w:t>POINT</w:t>
      </w:r>
      <w:r w:rsidRPr="00675884">
        <w:rPr>
          <w:color w:val="FF0000"/>
          <w:spacing w:val="-4"/>
        </w:rPr>
        <w:t xml:space="preserve"> </w:t>
      </w:r>
      <w:r w:rsidRPr="00675884">
        <w:t>is:</w:t>
      </w:r>
      <w:r w:rsidRPr="00675884">
        <w:rPr>
          <w:spacing w:val="-5"/>
        </w:rPr>
        <w:t xml:space="preserve"> </w:t>
      </w:r>
      <w:r w:rsidR="00675884">
        <w:t xml:space="preserve">in front of the </w:t>
      </w:r>
      <w:r w:rsidR="00675884">
        <w:rPr>
          <w:color w:val="FF0000"/>
          <w:u w:val="single" w:color="FF0000"/>
        </w:rPr>
        <w:t>White Hart Public House</w:t>
      </w:r>
    </w:p>
    <w:p w14:paraId="01D194CF" w14:textId="77777777" w:rsidR="0082119B" w:rsidRDefault="0082119B">
      <w:pPr>
        <w:rPr>
          <w:b/>
          <w:bCs/>
          <w:color w:val="FF0000"/>
          <w:sz w:val="20"/>
          <w:szCs w:val="20"/>
          <w:u w:val="single" w:color="FF0000"/>
        </w:rPr>
      </w:pPr>
    </w:p>
    <w:p w14:paraId="60467508" w14:textId="77777777" w:rsidR="007714AE" w:rsidRDefault="007714AE">
      <w:pPr>
        <w:pStyle w:val="Heading2"/>
        <w:spacing w:before="0"/>
        <w:ind w:left="1648"/>
        <w:rPr>
          <w:color w:val="FF0000"/>
          <w:u w:val="single" w:color="FF0000"/>
        </w:rPr>
      </w:pPr>
    </w:p>
    <w:p w14:paraId="0A0497B7" w14:textId="77777777" w:rsidR="00E93CAD" w:rsidRDefault="00E93CAD">
      <w:pPr>
        <w:pStyle w:val="Heading2"/>
        <w:spacing w:before="0"/>
        <w:ind w:left="1648"/>
      </w:pPr>
    </w:p>
    <w:p w14:paraId="6D3D0FDC" w14:textId="77777777" w:rsidR="00241CE4" w:rsidRDefault="00241CE4" w:rsidP="00241CE4">
      <w:pPr>
        <w:pStyle w:val="Heading2"/>
        <w:spacing w:before="0"/>
        <w:ind w:left="0"/>
        <w:rPr>
          <w:sz w:val="28"/>
          <w:szCs w:val="28"/>
        </w:rPr>
      </w:pPr>
    </w:p>
    <w:p w14:paraId="5A965698" w14:textId="77777777" w:rsidR="00623E9C" w:rsidRDefault="000F63F3" w:rsidP="00623E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84DFCE" w14:textId="77777777" w:rsidR="000F63F3" w:rsidRPr="00623E9C" w:rsidRDefault="000F63F3" w:rsidP="00623E9C">
      <w:pPr>
        <w:rPr>
          <w:b/>
          <w:bCs/>
          <w:sz w:val="28"/>
          <w:szCs w:val="28"/>
        </w:rPr>
      </w:pPr>
      <w:r w:rsidRPr="00623E9C">
        <w:rPr>
          <w:b/>
          <w:sz w:val="28"/>
          <w:szCs w:val="28"/>
        </w:rPr>
        <w:lastRenderedPageBreak/>
        <w:t>Appendix 1</w:t>
      </w:r>
    </w:p>
    <w:p w14:paraId="088AD2D5" w14:textId="77777777" w:rsidR="000F63F3" w:rsidRDefault="00A54E99" w:rsidP="00A54E99">
      <w:pPr>
        <w:pStyle w:val="Heading2"/>
        <w:spacing w:before="0"/>
        <w:ind w:left="851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04C4878C" wp14:editId="0290C2C8">
            <wp:extent cx="6384897" cy="9007199"/>
            <wp:effectExtent l="0" t="0" r="0" b="3810"/>
            <wp:docPr id="3" name="Picture 3" descr="C:\Users\Gordon\Desktop\Lydgate PH FRA 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don\Desktop\Lydgate PH FRA Pl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233" cy="900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6E58F" w14:textId="77777777" w:rsidR="007714AE" w:rsidRDefault="007714AE" w:rsidP="00A54E99">
      <w:pPr>
        <w:rPr>
          <w:sz w:val="26"/>
        </w:rPr>
        <w:sectPr w:rsidR="007714AE">
          <w:headerReference w:type="default" r:id="rId10"/>
          <w:footerReference w:type="default" r:id="rId11"/>
          <w:pgSz w:w="11910" w:h="16840"/>
          <w:pgMar w:top="880" w:right="1660" w:bottom="1080" w:left="200" w:header="617" w:footer="882" w:gutter="0"/>
          <w:cols w:space="720"/>
        </w:sectPr>
      </w:pPr>
    </w:p>
    <w:p w14:paraId="796170EB" w14:textId="77777777" w:rsidR="007714AE" w:rsidRDefault="007714AE">
      <w:pPr>
        <w:pStyle w:val="BodyText"/>
        <w:rPr>
          <w:b/>
        </w:rPr>
      </w:pPr>
    </w:p>
    <w:p w14:paraId="2A35DCA3" w14:textId="77777777" w:rsidR="007714AE" w:rsidRDefault="00B96E7F">
      <w:pPr>
        <w:pStyle w:val="BodyText"/>
        <w:spacing w:before="5"/>
        <w:rPr>
          <w:b/>
          <w:sz w:val="28"/>
        </w:rPr>
      </w:pPr>
      <w:r>
        <w:rPr>
          <w:b/>
          <w:sz w:val="28"/>
        </w:rPr>
        <w:t>Appendix 2</w:t>
      </w:r>
    </w:p>
    <w:p w14:paraId="6F5E1707" w14:textId="77777777" w:rsidR="007714AE" w:rsidRDefault="0025609E">
      <w:pPr>
        <w:spacing w:line="834" w:lineRule="exact"/>
        <w:ind w:left="1625" w:right="166"/>
        <w:jc w:val="center"/>
        <w:rPr>
          <w:b/>
          <w:sz w:val="72"/>
        </w:rPr>
      </w:pPr>
      <w:r>
        <w:rPr>
          <w:b/>
          <w:color w:val="FF0000"/>
          <w:spacing w:val="-2"/>
          <w:sz w:val="72"/>
        </w:rPr>
        <w:t>FIRE!</w:t>
      </w:r>
    </w:p>
    <w:p w14:paraId="07A66221" w14:textId="77777777" w:rsidR="007714AE" w:rsidRDefault="0025609E">
      <w:pPr>
        <w:spacing w:before="323"/>
        <w:ind w:left="1625" w:right="173"/>
        <w:jc w:val="center"/>
        <w:rPr>
          <w:b/>
          <w:sz w:val="36"/>
        </w:rPr>
      </w:pPr>
      <w:r>
        <w:rPr>
          <w:b/>
          <w:sz w:val="36"/>
        </w:rPr>
        <w:t>In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event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1"/>
          <w:sz w:val="36"/>
        </w:rPr>
        <w:t xml:space="preserve"> </w:t>
      </w:r>
      <w:r>
        <w:rPr>
          <w:b/>
          <w:spacing w:val="-4"/>
          <w:sz w:val="36"/>
        </w:rPr>
        <w:t>Fire</w:t>
      </w:r>
    </w:p>
    <w:p w14:paraId="150F45C3" w14:textId="77777777" w:rsidR="007714AE" w:rsidRDefault="0025609E">
      <w:pPr>
        <w:spacing w:before="268"/>
        <w:ind w:left="1625" w:right="168"/>
        <w:jc w:val="center"/>
        <w:rPr>
          <w:b/>
          <w:sz w:val="52"/>
        </w:rPr>
      </w:pPr>
      <w:r>
        <w:rPr>
          <w:b/>
          <w:color w:val="FF0000"/>
          <w:sz w:val="52"/>
        </w:rPr>
        <w:t>DIAL</w:t>
      </w:r>
      <w:r>
        <w:rPr>
          <w:b/>
          <w:color w:val="FF0000"/>
          <w:spacing w:val="-16"/>
          <w:sz w:val="52"/>
        </w:rPr>
        <w:t xml:space="preserve"> </w:t>
      </w:r>
      <w:r w:rsidR="00EF1D73">
        <w:rPr>
          <w:b/>
          <w:color w:val="FF0000"/>
          <w:spacing w:val="-5"/>
          <w:sz w:val="52"/>
        </w:rPr>
        <w:t>999</w:t>
      </w:r>
    </w:p>
    <w:p w14:paraId="05F3FF0B" w14:textId="77777777" w:rsidR="007714AE" w:rsidRDefault="0025609E">
      <w:pPr>
        <w:pStyle w:val="Heading2"/>
        <w:numPr>
          <w:ilvl w:val="0"/>
          <w:numId w:val="1"/>
        </w:numPr>
        <w:tabs>
          <w:tab w:val="left" w:pos="2321"/>
        </w:tabs>
        <w:spacing w:before="299" w:line="276" w:lineRule="auto"/>
        <w:ind w:right="200"/>
      </w:pPr>
      <w:r>
        <w:t>The</w:t>
      </w:r>
      <w:r>
        <w:rPr>
          <w:spacing w:val="-4"/>
        </w:rPr>
        <w:t xml:space="preserve"> </w:t>
      </w:r>
      <w:r>
        <w:rPr>
          <w:i/>
        </w:rPr>
        <w:t>Responsible</w:t>
      </w:r>
      <w:r>
        <w:rPr>
          <w:i/>
          <w:spacing w:val="-2"/>
        </w:rPr>
        <w:t xml:space="preserve"> </w:t>
      </w:r>
      <w:r>
        <w:rPr>
          <w:i/>
        </w:rPr>
        <w:t>Person</w:t>
      </w:r>
      <w:r>
        <w:rPr>
          <w:i/>
          <w:spacing w:val="-2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2) will instruct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 xml:space="preserve">using the nearest available Emergency Exits, and to muster together as soon as possible at the ASSEMBLY POINT – </w:t>
      </w:r>
      <w:r w:rsidR="00675884">
        <w:t xml:space="preserve">in front of </w:t>
      </w:r>
      <w:r>
        <w:t xml:space="preserve">the </w:t>
      </w:r>
      <w:r w:rsidR="00D57A8D">
        <w:rPr>
          <w:color w:val="FF0000"/>
          <w:u w:val="single" w:color="FF0000"/>
        </w:rPr>
        <w:t>White H</w:t>
      </w:r>
      <w:r w:rsidR="00675884">
        <w:rPr>
          <w:color w:val="FF0000"/>
          <w:u w:val="single" w:color="FF0000"/>
        </w:rPr>
        <w:t>art Public House</w:t>
      </w:r>
    </w:p>
    <w:p w14:paraId="7C8BFB1F" w14:textId="77777777" w:rsidR="007714AE" w:rsidRDefault="007714AE">
      <w:pPr>
        <w:pStyle w:val="BodyText"/>
        <w:spacing w:before="4"/>
        <w:rPr>
          <w:b/>
          <w:sz w:val="11"/>
        </w:rPr>
      </w:pPr>
    </w:p>
    <w:p w14:paraId="212DC1F5" w14:textId="77777777" w:rsidR="007714AE" w:rsidRDefault="0025609E">
      <w:pPr>
        <w:pStyle w:val="ListParagraph"/>
        <w:numPr>
          <w:ilvl w:val="0"/>
          <w:numId w:val="1"/>
        </w:numPr>
        <w:tabs>
          <w:tab w:val="left" w:pos="2368"/>
          <w:tab w:val="left" w:pos="2369"/>
        </w:tabs>
        <w:spacing w:before="61"/>
        <w:ind w:left="2369" w:hanging="408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A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Roll</w:t>
      </w:r>
      <w:r>
        <w:rPr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Call</w:t>
      </w:r>
      <w:r>
        <w:rPr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should</w:t>
      </w:r>
      <w:r>
        <w:rPr>
          <w:b/>
          <w:color w:val="FF0000"/>
          <w:spacing w:val="-8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be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pacing w:val="-2"/>
          <w:sz w:val="20"/>
          <w:u w:val="single" w:color="FF0000"/>
        </w:rPr>
        <w:t>taken</w:t>
      </w:r>
      <w:r w:rsidR="00D57A8D">
        <w:rPr>
          <w:b/>
          <w:color w:val="FF0000"/>
          <w:spacing w:val="-2"/>
          <w:sz w:val="20"/>
          <w:u w:val="single" w:color="FF0000"/>
        </w:rPr>
        <w:t xml:space="preserve"> if list of attendees is </w:t>
      </w:r>
      <w:proofErr w:type="gramStart"/>
      <w:r w:rsidR="00D57A8D">
        <w:rPr>
          <w:b/>
          <w:color w:val="FF0000"/>
          <w:spacing w:val="-2"/>
          <w:sz w:val="20"/>
          <w:u w:val="single" w:color="FF0000"/>
        </w:rPr>
        <w:t>available.</w:t>
      </w:r>
      <w:r>
        <w:rPr>
          <w:b/>
          <w:color w:val="FF0000"/>
          <w:spacing w:val="-2"/>
          <w:sz w:val="20"/>
          <w:u w:val="single" w:color="FF0000"/>
        </w:rPr>
        <w:t>.</w:t>
      </w:r>
      <w:proofErr w:type="gramEnd"/>
      <w:r>
        <w:rPr>
          <w:b/>
          <w:color w:val="FF0000"/>
          <w:spacing w:val="40"/>
          <w:sz w:val="20"/>
          <w:u w:val="single" w:color="FF0000"/>
        </w:rPr>
        <w:t xml:space="preserve"> </w:t>
      </w:r>
    </w:p>
    <w:p w14:paraId="7376AAD8" w14:textId="77777777" w:rsidR="007714AE" w:rsidRDefault="007714AE">
      <w:pPr>
        <w:pStyle w:val="BodyText"/>
        <w:spacing w:before="5"/>
        <w:rPr>
          <w:b/>
          <w:sz w:val="14"/>
        </w:rPr>
      </w:pPr>
    </w:p>
    <w:p w14:paraId="2A850E51" w14:textId="77777777" w:rsidR="007714AE" w:rsidRDefault="0025609E">
      <w:pPr>
        <w:pStyle w:val="ListParagraph"/>
        <w:numPr>
          <w:ilvl w:val="0"/>
          <w:numId w:val="1"/>
        </w:numPr>
        <w:tabs>
          <w:tab w:val="left" w:pos="2321"/>
        </w:tabs>
        <w:spacing w:before="60" w:line="278" w:lineRule="auto"/>
        <w:ind w:right="173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MATTER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FIRE, CALL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BRIGADE.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public telephone</w:t>
      </w:r>
      <w:r>
        <w:rPr>
          <w:spacing w:val="-4"/>
          <w:sz w:val="20"/>
        </w:rPr>
        <w:t xml:space="preserve"> </w:t>
      </w:r>
      <w:r w:rsidR="00522AE1">
        <w:rPr>
          <w:sz w:val="20"/>
        </w:rPr>
        <w:t>in Lydgate</w:t>
      </w:r>
      <w:r>
        <w:rPr>
          <w:sz w:val="20"/>
        </w:rPr>
        <w:t xml:space="preserve">. If you have a mobile phone, </w:t>
      </w:r>
      <w:r w:rsidR="00EF1D73">
        <w:rPr>
          <w:b/>
          <w:color w:val="FF0000"/>
          <w:sz w:val="20"/>
        </w:rPr>
        <w:t>Dial 999</w:t>
      </w:r>
      <w:r>
        <w:rPr>
          <w:b/>
          <w:color w:val="FF0000"/>
          <w:sz w:val="20"/>
        </w:rPr>
        <w:t xml:space="preserve"> </w:t>
      </w:r>
      <w:r>
        <w:rPr>
          <w:sz w:val="20"/>
        </w:rPr>
        <w:t>and give this address:</w:t>
      </w:r>
    </w:p>
    <w:p w14:paraId="4D82F7FE" w14:textId="77777777" w:rsidR="007714AE" w:rsidRDefault="007714AE">
      <w:pPr>
        <w:pStyle w:val="BodyText"/>
        <w:spacing w:before="2"/>
        <w:rPr>
          <w:sz w:val="16"/>
        </w:rPr>
      </w:pPr>
    </w:p>
    <w:p w14:paraId="34709873" w14:textId="77777777" w:rsidR="007714AE" w:rsidRDefault="00522AE1">
      <w:pPr>
        <w:pStyle w:val="Heading2"/>
        <w:spacing w:before="0"/>
        <w:ind w:left="3041"/>
      </w:pPr>
      <w:r>
        <w:t xml:space="preserve">Lydgate Parish </w:t>
      </w:r>
      <w:r w:rsidR="0025609E">
        <w:t>Hall,</w:t>
      </w:r>
      <w:r w:rsidR="0025609E">
        <w:rPr>
          <w:spacing w:val="-4"/>
        </w:rPr>
        <w:t xml:space="preserve"> </w:t>
      </w:r>
      <w:r w:rsidR="00C272AD">
        <w:t>55</w:t>
      </w:r>
      <w:r>
        <w:t xml:space="preserve"> Stockport </w:t>
      </w:r>
      <w:r w:rsidR="0025609E">
        <w:t>Road,</w:t>
      </w:r>
      <w:r w:rsidR="0025609E">
        <w:rPr>
          <w:spacing w:val="-8"/>
        </w:rPr>
        <w:t xml:space="preserve"> </w:t>
      </w:r>
      <w:r>
        <w:t>Lydgate</w:t>
      </w:r>
      <w:r w:rsidR="0025609E">
        <w:t>,</w:t>
      </w:r>
      <w:r w:rsidR="0025609E">
        <w:rPr>
          <w:spacing w:val="-8"/>
        </w:rPr>
        <w:t xml:space="preserve"> </w:t>
      </w:r>
      <w:r>
        <w:t>Oldham</w:t>
      </w:r>
      <w:r w:rsidR="0025609E">
        <w:rPr>
          <w:spacing w:val="-5"/>
        </w:rPr>
        <w:t xml:space="preserve"> </w:t>
      </w:r>
      <w:r>
        <w:t>OL4 4JJ</w:t>
      </w:r>
      <w:r w:rsidR="0025609E">
        <w:rPr>
          <w:spacing w:val="-4"/>
        </w:rPr>
        <w:t>.</w:t>
      </w:r>
    </w:p>
    <w:p w14:paraId="5E955110" w14:textId="77777777" w:rsidR="007714AE" w:rsidRDefault="007714AE">
      <w:pPr>
        <w:pStyle w:val="BodyText"/>
        <w:spacing w:before="4"/>
        <w:rPr>
          <w:b/>
          <w:sz w:val="19"/>
        </w:rPr>
      </w:pPr>
    </w:p>
    <w:p w14:paraId="2153B220" w14:textId="77777777" w:rsidR="007714AE" w:rsidRDefault="0025609E">
      <w:pPr>
        <w:pStyle w:val="ListParagraph"/>
        <w:numPr>
          <w:ilvl w:val="0"/>
          <w:numId w:val="1"/>
        </w:numPr>
        <w:tabs>
          <w:tab w:val="left" w:pos="2321"/>
        </w:tabs>
        <w:spacing w:line="276" w:lineRule="auto"/>
        <w:ind w:right="174"/>
        <w:rPr>
          <w:sz w:val="20"/>
        </w:rPr>
      </w:pPr>
      <w:r>
        <w:rPr>
          <w:sz w:val="20"/>
        </w:rPr>
        <w:t xml:space="preserve">The </w:t>
      </w:r>
      <w:r>
        <w:rPr>
          <w:b/>
          <w:i/>
          <w:sz w:val="20"/>
        </w:rPr>
        <w:t xml:space="preserve">Responsible Person </w:t>
      </w:r>
      <w:r>
        <w:rPr>
          <w:sz w:val="20"/>
        </w:rPr>
        <w:t>should ensure that once the Village Hall has been evacuated, members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re-enter the building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collect personal</w:t>
      </w:r>
      <w:r>
        <w:rPr>
          <w:spacing w:val="-3"/>
          <w:sz w:val="20"/>
        </w:rPr>
        <w:t xml:space="preserve"> </w:t>
      </w:r>
      <w:r>
        <w:rPr>
          <w:sz w:val="20"/>
        </w:rPr>
        <w:t>belongings, etc. under any circumstances.</w:t>
      </w:r>
    </w:p>
    <w:p w14:paraId="22E52AE7" w14:textId="77777777" w:rsidR="007714AE" w:rsidRDefault="007714AE">
      <w:pPr>
        <w:pStyle w:val="BodyText"/>
        <w:spacing w:before="4"/>
        <w:rPr>
          <w:sz w:val="16"/>
        </w:rPr>
      </w:pPr>
    </w:p>
    <w:p w14:paraId="4CAB9903" w14:textId="77777777" w:rsidR="007714AE" w:rsidRDefault="0025609E">
      <w:pPr>
        <w:pStyle w:val="ListParagraph"/>
        <w:numPr>
          <w:ilvl w:val="0"/>
          <w:numId w:val="1"/>
        </w:numPr>
        <w:tabs>
          <w:tab w:val="left" w:pos="2321"/>
        </w:tabs>
        <w:spacing w:line="276" w:lineRule="auto"/>
        <w:ind w:right="300"/>
        <w:rPr>
          <w:sz w:val="20"/>
        </w:rPr>
      </w:pPr>
      <w:r>
        <w:rPr>
          <w:sz w:val="20"/>
        </w:rPr>
        <w:t xml:space="preserve">On the arrival of the Fire Brigade, the </w:t>
      </w:r>
      <w:r>
        <w:rPr>
          <w:b/>
          <w:i/>
          <w:sz w:val="20"/>
        </w:rPr>
        <w:t xml:space="preserve">Responsible Person </w:t>
      </w:r>
      <w:r>
        <w:rPr>
          <w:sz w:val="20"/>
        </w:rPr>
        <w:t>should report to the Officer in Charge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Roll</w:t>
      </w:r>
      <w:r>
        <w:rPr>
          <w:spacing w:val="-2"/>
          <w:sz w:val="20"/>
        </w:rPr>
        <w:t xml:space="preserve"> </w:t>
      </w:r>
      <w:r>
        <w:rPr>
          <w:sz w:val="20"/>
        </w:rPr>
        <w:t>Call has</w:t>
      </w:r>
      <w:r>
        <w:rPr>
          <w:spacing w:val="-6"/>
          <w:sz w:val="20"/>
        </w:rPr>
        <w:t xml:space="preserve"> </w:t>
      </w:r>
      <w:r>
        <w:rPr>
          <w:sz w:val="20"/>
        </w:rPr>
        <w:t>taken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 w:rsidR="00C272AD">
        <w:rPr>
          <w:sz w:val="20"/>
        </w:rPr>
        <w:t xml:space="preserve"> (if in fact it has)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 w:rsidR="00C272AD">
        <w:rPr>
          <w:spacing w:val="-4"/>
          <w:sz w:val="20"/>
        </w:rPr>
        <w:t xml:space="preserve">that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are safe,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inform</w:t>
      </w:r>
      <w:r>
        <w:rPr>
          <w:spacing w:val="-2"/>
          <w:sz w:val="20"/>
        </w:rPr>
        <w:t xml:space="preserve"> </w:t>
      </w:r>
      <w:r>
        <w:rPr>
          <w:sz w:val="20"/>
        </w:rPr>
        <w:t>him/her of anyone who is missing from their last known position.</w:t>
      </w:r>
    </w:p>
    <w:p w14:paraId="6E19F1A9" w14:textId="77777777" w:rsidR="007714AE" w:rsidRDefault="007714AE">
      <w:pPr>
        <w:pStyle w:val="BodyText"/>
        <w:spacing w:before="5"/>
        <w:rPr>
          <w:sz w:val="16"/>
        </w:rPr>
      </w:pPr>
    </w:p>
    <w:p w14:paraId="7458DDF9" w14:textId="77777777" w:rsidR="007714AE" w:rsidRDefault="0025609E">
      <w:pPr>
        <w:pStyle w:val="ListParagraph"/>
        <w:numPr>
          <w:ilvl w:val="0"/>
          <w:numId w:val="1"/>
        </w:numPr>
        <w:tabs>
          <w:tab w:val="left" w:pos="2321"/>
        </w:tabs>
        <w:spacing w:line="278" w:lineRule="auto"/>
        <w:ind w:right="153"/>
        <w:rPr>
          <w:sz w:val="20"/>
        </w:rPr>
      </w:pPr>
      <w:r>
        <w:rPr>
          <w:sz w:val="20"/>
          <w:u w:val="single"/>
        </w:rPr>
        <w:t>Attempts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extinguish the outbreak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fire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using the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fire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extinguishers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should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be only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carried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out if it is considered to be safe. If </w:t>
      </w:r>
      <w:r w:rsidR="00C272AD">
        <w:rPr>
          <w:sz w:val="20"/>
          <w:u w:val="single"/>
        </w:rPr>
        <w:t xml:space="preserve">in </w:t>
      </w:r>
      <w:r>
        <w:rPr>
          <w:sz w:val="20"/>
          <w:u w:val="single"/>
        </w:rPr>
        <w:t>any doubt get out of the building</w:t>
      </w:r>
      <w:r w:rsidR="00C272AD">
        <w:rPr>
          <w:sz w:val="20"/>
          <w:u w:val="single"/>
        </w:rPr>
        <w:t>, especially if children are present</w:t>
      </w:r>
      <w:r>
        <w:rPr>
          <w:sz w:val="20"/>
          <w:u w:val="single"/>
        </w:rPr>
        <w:t>.</w:t>
      </w:r>
      <w:r>
        <w:rPr>
          <w:spacing w:val="40"/>
          <w:sz w:val="20"/>
          <w:u w:val="single"/>
        </w:rPr>
        <w:t xml:space="preserve"> </w:t>
      </w:r>
    </w:p>
    <w:p w14:paraId="104883C9" w14:textId="77777777" w:rsidR="007714AE" w:rsidRDefault="007714AE">
      <w:pPr>
        <w:pStyle w:val="BodyText"/>
        <w:spacing w:before="1"/>
        <w:rPr>
          <w:sz w:val="11"/>
        </w:rPr>
      </w:pPr>
    </w:p>
    <w:p w14:paraId="48F45FE7" w14:textId="775C0D68" w:rsidR="007714AE" w:rsidRDefault="0025609E">
      <w:pPr>
        <w:pStyle w:val="ListParagraph"/>
        <w:numPr>
          <w:ilvl w:val="0"/>
          <w:numId w:val="1"/>
        </w:numPr>
        <w:tabs>
          <w:tab w:val="left" w:pos="2321"/>
        </w:tabs>
        <w:spacing w:before="61" w:line="276" w:lineRule="auto"/>
        <w:ind w:right="641"/>
        <w:rPr>
          <w:sz w:val="20"/>
        </w:rPr>
      </w:pPr>
      <w:r>
        <w:rPr>
          <w:sz w:val="20"/>
        </w:rPr>
        <w:t xml:space="preserve">If you have a mobile phone and after you have carried out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above, and circumstances</w:t>
      </w:r>
      <w:r>
        <w:rPr>
          <w:spacing w:val="-2"/>
          <w:sz w:val="20"/>
        </w:rPr>
        <w:t xml:space="preserve"> </w:t>
      </w:r>
      <w:r>
        <w:rPr>
          <w:sz w:val="20"/>
        </w:rPr>
        <w:t>allow</w:t>
      </w:r>
      <w:r>
        <w:rPr>
          <w:spacing w:val="-5"/>
          <w:sz w:val="20"/>
        </w:rPr>
        <w:t xml:space="preserve"> </w:t>
      </w:r>
      <w:r>
        <w:rPr>
          <w:sz w:val="20"/>
        </w:rPr>
        <w:t>it,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call </w:t>
      </w:r>
      <w:r w:rsidR="00675884">
        <w:rPr>
          <w:sz w:val="20"/>
        </w:rPr>
        <w:t>01457 877935</w:t>
      </w:r>
      <w:r>
        <w:rPr>
          <w:spacing w:val="-6"/>
          <w:sz w:val="20"/>
        </w:rPr>
        <w:t xml:space="preserve"> </w:t>
      </w:r>
      <w:r w:rsidR="00C95550">
        <w:rPr>
          <w:sz w:val="20"/>
        </w:rPr>
        <w:t>(</w:t>
      </w:r>
      <w:r w:rsidR="00C0769D">
        <w:rPr>
          <w:sz w:val="20"/>
        </w:rPr>
        <w:t>Chairperson/</w:t>
      </w:r>
      <w:r w:rsidR="00C95550">
        <w:rPr>
          <w:sz w:val="20"/>
        </w:rPr>
        <w:t>Secretary</w:t>
      </w:r>
      <w:r>
        <w:rPr>
          <w:sz w:val="20"/>
        </w:rPr>
        <w:t>) or</w:t>
      </w:r>
      <w:r>
        <w:rPr>
          <w:spacing w:val="-4"/>
          <w:sz w:val="20"/>
        </w:rPr>
        <w:t xml:space="preserve"> </w:t>
      </w:r>
      <w:r w:rsidR="00C272AD">
        <w:rPr>
          <w:sz w:val="20"/>
        </w:rPr>
        <w:t>01457 871805</w:t>
      </w:r>
      <w:r>
        <w:rPr>
          <w:spacing w:val="-6"/>
          <w:sz w:val="20"/>
        </w:rPr>
        <w:t xml:space="preserve"> </w:t>
      </w:r>
      <w:r w:rsidR="00663F03">
        <w:rPr>
          <w:sz w:val="20"/>
        </w:rPr>
        <w:t>(</w:t>
      </w:r>
      <w:r w:rsidR="00EF1D73">
        <w:rPr>
          <w:sz w:val="20"/>
        </w:rPr>
        <w:t>Bookings</w:t>
      </w:r>
      <w:r>
        <w:rPr>
          <w:sz w:val="20"/>
        </w:rPr>
        <w:t xml:space="preserve"> </w:t>
      </w:r>
      <w:r>
        <w:rPr>
          <w:spacing w:val="-2"/>
          <w:sz w:val="20"/>
        </w:rPr>
        <w:t>Secretary).</w:t>
      </w:r>
    </w:p>
    <w:p w14:paraId="62100F5C" w14:textId="77777777" w:rsidR="007714AE" w:rsidRDefault="007714AE">
      <w:pPr>
        <w:pStyle w:val="BodyText"/>
        <w:spacing w:before="5"/>
        <w:rPr>
          <w:sz w:val="16"/>
        </w:rPr>
      </w:pPr>
    </w:p>
    <w:p w14:paraId="1D2A3296" w14:textId="77777777" w:rsidR="007714AE" w:rsidRDefault="0025609E">
      <w:pPr>
        <w:pStyle w:val="BodyText"/>
        <w:ind w:left="1600"/>
      </w:pPr>
      <w:r>
        <w:rPr>
          <w:color w:val="FF0000"/>
          <w:u w:val="single" w:color="FF0000"/>
        </w:rPr>
        <w:t>NOTE: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All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incidents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no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matter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how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small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reported</w:t>
      </w:r>
      <w:r>
        <w:rPr>
          <w:color w:val="FF0000"/>
          <w:spacing w:val="2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7"/>
          <w:u w:val="single" w:color="FF0000"/>
        </w:rPr>
        <w:t xml:space="preserve"> </w:t>
      </w:r>
      <w:r w:rsidR="00522AE1">
        <w:rPr>
          <w:color w:val="FF0000"/>
          <w:u w:val="single" w:color="FF0000"/>
        </w:rPr>
        <w:t>Parish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Hall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Secretary</w:t>
      </w:r>
      <w:r>
        <w:rPr>
          <w:color w:val="FF0000"/>
          <w:spacing w:val="40"/>
          <w:u w:val="single" w:color="FF0000"/>
        </w:rPr>
        <w:t xml:space="preserve"> </w:t>
      </w:r>
    </w:p>
    <w:p w14:paraId="76E36920" w14:textId="77777777" w:rsidR="007714AE" w:rsidRDefault="007714AE">
      <w:pPr>
        <w:pStyle w:val="BodyText"/>
        <w:spacing w:before="4"/>
        <w:rPr>
          <w:sz w:val="14"/>
        </w:rPr>
      </w:pPr>
    </w:p>
    <w:p w14:paraId="0D44D927" w14:textId="77777777" w:rsidR="007714AE" w:rsidRDefault="00623E9C">
      <w:pPr>
        <w:pStyle w:val="Heading2"/>
      </w:pPr>
      <w:r>
        <w:t>Parish</w:t>
      </w:r>
      <w:r w:rsidR="0025609E">
        <w:rPr>
          <w:spacing w:val="-9"/>
        </w:rPr>
        <w:t xml:space="preserve"> </w:t>
      </w:r>
      <w:r w:rsidR="0025609E">
        <w:t>Hall</w:t>
      </w:r>
      <w:r w:rsidR="0025609E">
        <w:rPr>
          <w:spacing w:val="-5"/>
        </w:rPr>
        <w:t xml:space="preserve"> </w:t>
      </w:r>
      <w:r>
        <w:t>Committee</w:t>
      </w:r>
      <w:r w:rsidR="0025609E">
        <w:rPr>
          <w:spacing w:val="-8"/>
        </w:rPr>
        <w:t xml:space="preserve"> </w:t>
      </w:r>
      <w:r w:rsidR="0025609E">
        <w:rPr>
          <w:spacing w:val="-2"/>
        </w:rPr>
        <w:t>Contacts</w:t>
      </w:r>
    </w:p>
    <w:p w14:paraId="254B6FA2" w14:textId="77777777" w:rsidR="007714AE" w:rsidRDefault="007714AE">
      <w:pPr>
        <w:pStyle w:val="BodyText"/>
        <w:spacing w:before="6"/>
        <w:rPr>
          <w:b/>
          <w:sz w:val="22"/>
        </w:rPr>
      </w:pPr>
    </w:p>
    <w:tbl>
      <w:tblPr>
        <w:tblW w:w="0" w:type="auto"/>
        <w:tblInd w:w="1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3521"/>
        <w:gridCol w:w="2214"/>
      </w:tblGrid>
      <w:tr w:rsidR="007714AE" w14:paraId="7388DA33" w14:textId="77777777" w:rsidTr="00AF622B">
        <w:trPr>
          <w:trHeight w:val="343"/>
        </w:trPr>
        <w:tc>
          <w:tcPr>
            <w:tcW w:w="2063" w:type="dxa"/>
          </w:tcPr>
          <w:p w14:paraId="5F54196C" w14:textId="77777777" w:rsidR="007714AE" w:rsidRDefault="00BB2018" w:rsidP="00FA2795">
            <w:pPr>
              <w:pStyle w:val="TableParagraph"/>
              <w:spacing w:before="0" w:line="20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Chairperson</w:t>
            </w:r>
          </w:p>
          <w:p w14:paraId="5C1DBD2D" w14:textId="77777777" w:rsidR="00AD3BAD" w:rsidRDefault="00AD3BAD" w:rsidP="00FA2795">
            <w:pPr>
              <w:pStyle w:val="TableParagraph"/>
              <w:spacing w:before="0" w:line="205" w:lineRule="exact"/>
              <w:rPr>
                <w:spacing w:val="-2"/>
                <w:sz w:val="20"/>
              </w:rPr>
            </w:pPr>
          </w:p>
          <w:p w14:paraId="53D36866" w14:textId="77777777" w:rsidR="00AD3BAD" w:rsidRDefault="00AD3BAD" w:rsidP="00FA2795">
            <w:pPr>
              <w:pStyle w:val="TableParagraph"/>
              <w:spacing w:before="0" w:line="20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Deputy Chairperson</w:t>
            </w:r>
          </w:p>
          <w:p w14:paraId="5A0651BF" w14:textId="0A2B6488" w:rsidR="00660112" w:rsidRDefault="00660112" w:rsidP="00FA2795">
            <w:pPr>
              <w:pStyle w:val="TableParagraph"/>
              <w:spacing w:before="0" w:line="205" w:lineRule="exact"/>
              <w:rPr>
                <w:sz w:val="20"/>
              </w:rPr>
            </w:pPr>
          </w:p>
        </w:tc>
        <w:tc>
          <w:tcPr>
            <w:tcW w:w="3521" w:type="dxa"/>
          </w:tcPr>
          <w:p w14:paraId="018906D6" w14:textId="77777777" w:rsidR="007714AE" w:rsidRDefault="00F31A49">
            <w:pPr>
              <w:pStyle w:val="TableParagraph"/>
              <w:spacing w:before="0" w:line="205" w:lineRule="exact"/>
              <w:ind w:left="11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Jennifer Greenwood</w:t>
            </w:r>
          </w:p>
          <w:p w14:paraId="771EE293" w14:textId="77777777" w:rsidR="00AD3BAD" w:rsidRDefault="00AD3BAD">
            <w:pPr>
              <w:pStyle w:val="TableParagraph"/>
              <w:spacing w:before="0" w:line="205" w:lineRule="exact"/>
              <w:ind w:left="1199"/>
              <w:rPr>
                <w:b/>
                <w:i/>
                <w:sz w:val="20"/>
              </w:rPr>
            </w:pPr>
          </w:p>
          <w:p w14:paraId="1CC5558C" w14:textId="77777777" w:rsidR="00AD3BAD" w:rsidRDefault="00AD3BAD">
            <w:pPr>
              <w:pStyle w:val="TableParagraph"/>
              <w:spacing w:before="0" w:line="205" w:lineRule="exact"/>
              <w:ind w:left="11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Rachel </w:t>
            </w:r>
            <w:proofErr w:type="spellStart"/>
            <w:r>
              <w:rPr>
                <w:b/>
                <w:i/>
                <w:sz w:val="20"/>
              </w:rPr>
              <w:t>Dami</w:t>
            </w:r>
            <w:r w:rsidR="00660112">
              <w:rPr>
                <w:b/>
                <w:i/>
                <w:sz w:val="20"/>
              </w:rPr>
              <w:t>anou</w:t>
            </w:r>
            <w:proofErr w:type="spellEnd"/>
          </w:p>
          <w:p w14:paraId="3F7AF98F" w14:textId="6F8DA857" w:rsidR="00660112" w:rsidRDefault="00660112">
            <w:pPr>
              <w:pStyle w:val="TableParagraph"/>
              <w:spacing w:before="0" w:line="205" w:lineRule="exact"/>
              <w:ind w:left="1199"/>
              <w:rPr>
                <w:b/>
                <w:i/>
                <w:sz w:val="20"/>
              </w:rPr>
            </w:pPr>
          </w:p>
        </w:tc>
        <w:tc>
          <w:tcPr>
            <w:tcW w:w="2214" w:type="dxa"/>
          </w:tcPr>
          <w:p w14:paraId="768C0CD1" w14:textId="3DDE99A8" w:rsidR="007714AE" w:rsidRDefault="00F31A49" w:rsidP="00FA2795">
            <w:pPr>
              <w:pStyle w:val="TableParagraph"/>
              <w:spacing w:before="0" w:line="205" w:lineRule="exact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01457 8779</w:t>
            </w:r>
            <w:r w:rsidR="002028E6">
              <w:rPr>
                <w:sz w:val="20"/>
              </w:rPr>
              <w:t>35</w:t>
            </w:r>
          </w:p>
          <w:p w14:paraId="2CBA2FCA" w14:textId="77777777" w:rsidR="00660112" w:rsidRDefault="00660112" w:rsidP="00FA2795">
            <w:pPr>
              <w:pStyle w:val="TableParagraph"/>
              <w:spacing w:before="0" w:line="205" w:lineRule="exact"/>
              <w:ind w:right="48"/>
              <w:jc w:val="center"/>
              <w:rPr>
                <w:sz w:val="20"/>
              </w:rPr>
            </w:pPr>
          </w:p>
          <w:p w14:paraId="00983049" w14:textId="726453C7" w:rsidR="00660112" w:rsidRDefault="0076234C" w:rsidP="00FA2795">
            <w:pPr>
              <w:pStyle w:val="TableParagraph"/>
              <w:spacing w:before="0" w:line="205" w:lineRule="exact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07779 816624</w:t>
            </w:r>
          </w:p>
          <w:p w14:paraId="6BC4AF60" w14:textId="363387C5" w:rsidR="003E6E1B" w:rsidRDefault="003E6E1B" w:rsidP="002028E6">
            <w:pPr>
              <w:pStyle w:val="TableParagraph"/>
              <w:spacing w:before="0" w:line="205" w:lineRule="exact"/>
              <w:ind w:right="48"/>
              <w:rPr>
                <w:sz w:val="20"/>
              </w:rPr>
            </w:pPr>
          </w:p>
        </w:tc>
      </w:tr>
      <w:tr w:rsidR="007714AE" w14:paraId="0A8105DB" w14:textId="77777777" w:rsidTr="00AF622B">
        <w:trPr>
          <w:trHeight w:val="480"/>
        </w:trPr>
        <w:tc>
          <w:tcPr>
            <w:tcW w:w="2063" w:type="dxa"/>
          </w:tcPr>
          <w:p w14:paraId="6427DF1F" w14:textId="48991DF4" w:rsidR="007714AE" w:rsidRDefault="0025609E" w:rsidP="0067588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Secretary</w:t>
            </w:r>
          </w:p>
        </w:tc>
        <w:tc>
          <w:tcPr>
            <w:tcW w:w="3521" w:type="dxa"/>
          </w:tcPr>
          <w:p w14:paraId="68A78732" w14:textId="77777777" w:rsidR="007714AE" w:rsidRDefault="00AF622B">
            <w:pPr>
              <w:pStyle w:val="TableParagraph"/>
              <w:ind w:left="11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Jennifer Greenwood</w:t>
            </w:r>
          </w:p>
        </w:tc>
        <w:tc>
          <w:tcPr>
            <w:tcW w:w="2214" w:type="dxa"/>
          </w:tcPr>
          <w:p w14:paraId="7DFA6852" w14:textId="77777777" w:rsidR="007714AE" w:rsidRDefault="00FA2795" w:rsidP="00FA2795">
            <w:pPr>
              <w:pStyle w:val="TableParagraph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01457 877</w:t>
            </w:r>
            <w:r w:rsidR="00AF622B">
              <w:rPr>
                <w:sz w:val="20"/>
              </w:rPr>
              <w:t>935</w:t>
            </w:r>
          </w:p>
        </w:tc>
      </w:tr>
      <w:tr w:rsidR="007714AE" w14:paraId="02353792" w14:textId="77777777" w:rsidTr="00AF622B">
        <w:trPr>
          <w:trHeight w:val="340"/>
        </w:trPr>
        <w:tc>
          <w:tcPr>
            <w:tcW w:w="2063" w:type="dxa"/>
          </w:tcPr>
          <w:p w14:paraId="12CA63F9" w14:textId="3888C808" w:rsidR="007714AE" w:rsidRDefault="0025609E" w:rsidP="00FA279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Treasurer</w:t>
            </w:r>
          </w:p>
        </w:tc>
        <w:tc>
          <w:tcPr>
            <w:tcW w:w="3521" w:type="dxa"/>
          </w:tcPr>
          <w:p w14:paraId="796A10E2" w14:textId="77777777" w:rsidR="007714AE" w:rsidRDefault="00FC61E8">
            <w:pPr>
              <w:pStyle w:val="TableParagraph"/>
              <w:spacing w:line="221" w:lineRule="exact"/>
              <w:ind w:left="11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Mark Rathbone</w:t>
            </w:r>
          </w:p>
        </w:tc>
        <w:tc>
          <w:tcPr>
            <w:tcW w:w="2214" w:type="dxa"/>
          </w:tcPr>
          <w:p w14:paraId="7516AE9A" w14:textId="77777777" w:rsidR="007714AE" w:rsidRDefault="00FA2795" w:rsidP="00FC61E8">
            <w:pPr>
              <w:pStyle w:val="TableParagraph"/>
              <w:spacing w:line="221" w:lineRule="exact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C61E8">
              <w:rPr>
                <w:sz w:val="20"/>
              </w:rPr>
              <w:t>01457 871805</w:t>
            </w:r>
          </w:p>
        </w:tc>
      </w:tr>
    </w:tbl>
    <w:p w14:paraId="4EA185A0" w14:textId="77777777" w:rsidR="007714AE" w:rsidRDefault="007714AE">
      <w:pPr>
        <w:pStyle w:val="BodyText"/>
        <w:rPr>
          <w:b/>
          <w:sz w:val="23"/>
        </w:rPr>
      </w:pPr>
    </w:p>
    <w:tbl>
      <w:tblPr>
        <w:tblW w:w="0" w:type="auto"/>
        <w:tblInd w:w="1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752"/>
        <w:gridCol w:w="2350"/>
      </w:tblGrid>
      <w:tr w:rsidR="007714AE" w14:paraId="38FA8531" w14:textId="77777777">
        <w:trPr>
          <w:trHeight w:val="340"/>
        </w:trPr>
        <w:tc>
          <w:tcPr>
            <w:tcW w:w="2687" w:type="dxa"/>
          </w:tcPr>
          <w:p w14:paraId="25901DB3" w14:textId="77777777" w:rsidR="007714AE" w:rsidRDefault="00EF1D73" w:rsidP="0067588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Bookings</w:t>
            </w:r>
            <w:r w:rsidR="0025609E">
              <w:rPr>
                <w:spacing w:val="-6"/>
                <w:sz w:val="20"/>
              </w:rPr>
              <w:t xml:space="preserve"> </w:t>
            </w:r>
            <w:r w:rsidR="0025609E">
              <w:rPr>
                <w:spacing w:val="-2"/>
                <w:sz w:val="20"/>
              </w:rPr>
              <w:t>Secretary</w:t>
            </w:r>
          </w:p>
        </w:tc>
        <w:tc>
          <w:tcPr>
            <w:tcW w:w="2752" w:type="dxa"/>
          </w:tcPr>
          <w:p w14:paraId="24D02CF4" w14:textId="77777777" w:rsidR="007714AE" w:rsidRDefault="00522AE1">
            <w:pPr>
              <w:pStyle w:val="TableParagraph"/>
              <w:spacing w:before="0" w:line="205" w:lineRule="exact"/>
              <w:ind w:left="56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Mark Rathbone</w:t>
            </w:r>
          </w:p>
        </w:tc>
        <w:tc>
          <w:tcPr>
            <w:tcW w:w="2350" w:type="dxa"/>
          </w:tcPr>
          <w:p w14:paraId="615946B5" w14:textId="77777777" w:rsidR="007714AE" w:rsidRDefault="00FA2795" w:rsidP="00FC61E8">
            <w:pPr>
              <w:pStyle w:val="TableParagraph"/>
              <w:spacing w:before="0" w:line="205" w:lineRule="exact"/>
              <w:ind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B22A41">
              <w:rPr>
                <w:sz w:val="20"/>
              </w:rPr>
              <w:t>01457 871805</w:t>
            </w:r>
          </w:p>
        </w:tc>
      </w:tr>
      <w:tr w:rsidR="00FA2795" w14:paraId="1D9D588C" w14:textId="77777777">
        <w:trPr>
          <w:trHeight w:val="340"/>
        </w:trPr>
        <w:tc>
          <w:tcPr>
            <w:tcW w:w="2687" w:type="dxa"/>
          </w:tcPr>
          <w:p w14:paraId="7DD470CE" w14:textId="77777777" w:rsidR="00FA2795" w:rsidRDefault="00FA2795" w:rsidP="00675884">
            <w:pPr>
              <w:pStyle w:val="TableParagraph"/>
              <w:spacing w:before="0" w:line="205" w:lineRule="exact"/>
              <w:rPr>
                <w:sz w:val="20"/>
              </w:rPr>
            </w:pPr>
          </w:p>
        </w:tc>
        <w:tc>
          <w:tcPr>
            <w:tcW w:w="2752" w:type="dxa"/>
          </w:tcPr>
          <w:p w14:paraId="59F87E07" w14:textId="77777777" w:rsidR="00FA2795" w:rsidRDefault="00FA2795" w:rsidP="002028E6">
            <w:pPr>
              <w:pStyle w:val="TableParagraph"/>
              <w:spacing w:before="0" w:line="205" w:lineRule="exact"/>
              <w:rPr>
                <w:b/>
                <w:i/>
                <w:sz w:val="20"/>
              </w:rPr>
            </w:pPr>
          </w:p>
        </w:tc>
        <w:tc>
          <w:tcPr>
            <w:tcW w:w="2350" w:type="dxa"/>
          </w:tcPr>
          <w:p w14:paraId="2D07C1AA" w14:textId="77777777" w:rsidR="00FA2795" w:rsidRDefault="00FA2795" w:rsidP="00FA2795">
            <w:pPr>
              <w:pStyle w:val="TableParagraph"/>
              <w:spacing w:before="0" w:line="205" w:lineRule="exact"/>
              <w:ind w:right="87"/>
              <w:rPr>
                <w:sz w:val="20"/>
              </w:rPr>
            </w:pPr>
          </w:p>
        </w:tc>
      </w:tr>
    </w:tbl>
    <w:p w14:paraId="385AB8C5" w14:textId="49C0FA61" w:rsidR="007714AE" w:rsidRPr="00FA2795" w:rsidRDefault="00197689" w:rsidP="00197689">
      <w:pPr>
        <w:pStyle w:val="BodyText"/>
        <w:spacing w:before="11"/>
        <w:ind w:left="1440"/>
        <w:rPr>
          <w:b/>
          <w:sz w:val="22"/>
        </w:rPr>
      </w:pPr>
      <w:r>
        <w:t xml:space="preserve">  </w:t>
      </w:r>
      <w:r w:rsidR="00FA2795">
        <w:t xml:space="preserve"> </w:t>
      </w:r>
      <w:r w:rsidR="00675884" w:rsidRPr="009B6955">
        <w:t>Health and Safety Lead</w:t>
      </w:r>
      <w:r w:rsidR="00675884" w:rsidRPr="009B6955">
        <w:tab/>
      </w:r>
      <w:r w:rsidR="00675884" w:rsidRPr="009B6955">
        <w:tab/>
        <w:t xml:space="preserve">         </w:t>
      </w:r>
      <w:r w:rsidR="009B6955" w:rsidRPr="009B6955">
        <w:rPr>
          <w:b/>
          <w:i/>
        </w:rPr>
        <w:t>Julie Whitehead</w:t>
      </w:r>
      <w:r w:rsidR="00713950" w:rsidRPr="00713950">
        <w:t xml:space="preserve"> </w:t>
      </w:r>
      <w:r w:rsidR="009B6955">
        <w:tab/>
        <w:t xml:space="preserve">    </w:t>
      </w:r>
      <w:r w:rsidR="00FA2795">
        <w:tab/>
        <w:t xml:space="preserve">           </w:t>
      </w:r>
      <w:r w:rsidR="009B6955">
        <w:t>01457 877641</w:t>
      </w:r>
    </w:p>
    <w:p w14:paraId="0B6F231A" w14:textId="77777777" w:rsidR="00675884" w:rsidRDefault="00675884">
      <w:pPr>
        <w:ind w:left="1600"/>
        <w:rPr>
          <w:b/>
          <w:i/>
          <w:color w:val="FF0000"/>
          <w:sz w:val="20"/>
        </w:rPr>
      </w:pPr>
    </w:p>
    <w:p w14:paraId="0E1CBD2A" w14:textId="77777777" w:rsidR="007714AE" w:rsidRDefault="007714AE" w:rsidP="00047DDA">
      <w:pPr>
        <w:rPr>
          <w:b/>
          <w:i/>
          <w:sz w:val="20"/>
        </w:rPr>
      </w:pPr>
    </w:p>
    <w:sectPr w:rsidR="007714AE">
      <w:pgSz w:w="11910" w:h="16840"/>
      <w:pgMar w:top="880" w:right="1660" w:bottom="1080" w:left="200" w:header="617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8AC0" w14:textId="77777777" w:rsidR="00B5778F" w:rsidRDefault="00B5778F">
      <w:r>
        <w:separator/>
      </w:r>
    </w:p>
  </w:endnote>
  <w:endnote w:type="continuationSeparator" w:id="0">
    <w:p w14:paraId="7D9CC027" w14:textId="77777777" w:rsidR="00B5778F" w:rsidRDefault="00B5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8254" w14:textId="6624A393" w:rsidR="00072B47" w:rsidRDefault="00976094">
    <w:pPr>
      <w:pStyle w:val="Footer"/>
    </w:pPr>
    <w:r>
      <w:t xml:space="preserve">           </w:t>
    </w:r>
    <w:r w:rsidR="00072B47">
      <w:t xml:space="preserve">Lydgate Parish Hall Fire Risk Assessment </w:t>
    </w:r>
    <w:r w:rsidR="00072B47">
      <w:tab/>
    </w:r>
    <w:r w:rsidR="00072B47">
      <w:tab/>
    </w:r>
    <w:r w:rsidR="00D62B1B">
      <w:t>Feb</w:t>
    </w:r>
    <w:r w:rsidR="00072B47">
      <w:t xml:space="preserve"> 202</w:t>
    </w:r>
    <w:r w:rsidR="00D62B1B">
      <w:t>5</w:t>
    </w:r>
  </w:p>
  <w:p w14:paraId="339ABEBC" w14:textId="77777777" w:rsidR="007714AE" w:rsidRDefault="007714A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DEB2" w14:textId="77777777" w:rsidR="00B5778F" w:rsidRDefault="00B5778F">
      <w:r>
        <w:separator/>
      </w:r>
    </w:p>
  </w:footnote>
  <w:footnote w:type="continuationSeparator" w:id="0">
    <w:p w14:paraId="315F5FCE" w14:textId="77777777" w:rsidR="00B5778F" w:rsidRDefault="00B5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205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9921C2" w14:textId="77777777" w:rsidR="00623E9C" w:rsidRDefault="00623E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A2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AB0E80A" w14:textId="77777777" w:rsidR="007714AE" w:rsidRDefault="007714A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0D9"/>
    <w:multiLevelType w:val="hybridMultilevel"/>
    <w:tmpl w:val="C9905220"/>
    <w:lvl w:ilvl="0" w:tplc="0FAA2924">
      <w:start w:val="1"/>
      <w:numFmt w:val="decimal"/>
      <w:lvlText w:val="(%1)"/>
      <w:lvlJc w:val="left"/>
      <w:pPr>
        <w:ind w:left="1874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GB" w:eastAsia="en-US" w:bidi="ar-SA"/>
      </w:rPr>
    </w:lvl>
    <w:lvl w:ilvl="1" w:tplc="CA4C7802">
      <w:start w:val="1"/>
      <w:numFmt w:val="lowerLetter"/>
      <w:lvlText w:val="%2)"/>
      <w:lvlJc w:val="left"/>
      <w:pPr>
        <w:ind w:left="23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 w:tplc="582281C6">
      <w:numFmt w:val="bullet"/>
      <w:lvlText w:val="•"/>
      <w:lvlJc w:val="left"/>
      <w:pPr>
        <w:ind w:left="3178" w:hanging="360"/>
      </w:pPr>
      <w:rPr>
        <w:rFonts w:hint="default"/>
        <w:lang w:val="en-GB" w:eastAsia="en-US" w:bidi="ar-SA"/>
      </w:rPr>
    </w:lvl>
    <w:lvl w:ilvl="3" w:tplc="F05CC0F2">
      <w:numFmt w:val="bullet"/>
      <w:lvlText w:val="•"/>
      <w:lvlJc w:val="left"/>
      <w:pPr>
        <w:ind w:left="4036" w:hanging="360"/>
      </w:pPr>
      <w:rPr>
        <w:rFonts w:hint="default"/>
        <w:lang w:val="en-GB" w:eastAsia="en-US" w:bidi="ar-SA"/>
      </w:rPr>
    </w:lvl>
    <w:lvl w:ilvl="4" w:tplc="A5F40EB2">
      <w:numFmt w:val="bullet"/>
      <w:lvlText w:val="•"/>
      <w:lvlJc w:val="left"/>
      <w:pPr>
        <w:ind w:left="4894" w:hanging="360"/>
      </w:pPr>
      <w:rPr>
        <w:rFonts w:hint="default"/>
        <w:lang w:val="en-GB" w:eastAsia="en-US" w:bidi="ar-SA"/>
      </w:rPr>
    </w:lvl>
    <w:lvl w:ilvl="5" w:tplc="368E69EE">
      <w:numFmt w:val="bullet"/>
      <w:lvlText w:val="•"/>
      <w:lvlJc w:val="left"/>
      <w:pPr>
        <w:ind w:left="5752" w:hanging="360"/>
      </w:pPr>
      <w:rPr>
        <w:rFonts w:hint="default"/>
        <w:lang w:val="en-GB" w:eastAsia="en-US" w:bidi="ar-SA"/>
      </w:rPr>
    </w:lvl>
    <w:lvl w:ilvl="6" w:tplc="6210612C">
      <w:numFmt w:val="bullet"/>
      <w:lvlText w:val="•"/>
      <w:lvlJc w:val="left"/>
      <w:pPr>
        <w:ind w:left="6611" w:hanging="360"/>
      </w:pPr>
      <w:rPr>
        <w:rFonts w:hint="default"/>
        <w:lang w:val="en-GB" w:eastAsia="en-US" w:bidi="ar-SA"/>
      </w:rPr>
    </w:lvl>
    <w:lvl w:ilvl="7" w:tplc="4CB07914">
      <w:numFmt w:val="bullet"/>
      <w:lvlText w:val="•"/>
      <w:lvlJc w:val="left"/>
      <w:pPr>
        <w:ind w:left="7469" w:hanging="360"/>
      </w:pPr>
      <w:rPr>
        <w:rFonts w:hint="default"/>
        <w:lang w:val="en-GB" w:eastAsia="en-US" w:bidi="ar-SA"/>
      </w:rPr>
    </w:lvl>
    <w:lvl w:ilvl="8" w:tplc="5706DE3C">
      <w:numFmt w:val="bullet"/>
      <w:lvlText w:val="•"/>
      <w:lvlJc w:val="left"/>
      <w:pPr>
        <w:ind w:left="8327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BE60201"/>
    <w:multiLevelType w:val="hybridMultilevel"/>
    <w:tmpl w:val="2E92F58E"/>
    <w:lvl w:ilvl="0" w:tplc="F9968E40">
      <w:start w:val="1"/>
      <w:numFmt w:val="decimal"/>
      <w:lvlText w:val="%1)"/>
      <w:lvlJc w:val="left"/>
      <w:pPr>
        <w:ind w:left="2321" w:hanging="360"/>
        <w:jc w:val="left"/>
      </w:pPr>
      <w:rPr>
        <w:rFonts w:hint="default"/>
        <w:spacing w:val="-2"/>
        <w:w w:val="100"/>
        <w:lang w:val="en-GB" w:eastAsia="en-US" w:bidi="ar-SA"/>
      </w:rPr>
    </w:lvl>
    <w:lvl w:ilvl="1" w:tplc="A6966B54">
      <w:numFmt w:val="bullet"/>
      <w:lvlText w:val="•"/>
      <w:lvlJc w:val="left"/>
      <w:pPr>
        <w:ind w:left="3092" w:hanging="360"/>
      </w:pPr>
      <w:rPr>
        <w:rFonts w:hint="default"/>
        <w:lang w:val="en-GB" w:eastAsia="en-US" w:bidi="ar-SA"/>
      </w:rPr>
    </w:lvl>
    <w:lvl w:ilvl="2" w:tplc="D20EF6CC">
      <w:numFmt w:val="bullet"/>
      <w:lvlText w:val="•"/>
      <w:lvlJc w:val="left"/>
      <w:pPr>
        <w:ind w:left="3864" w:hanging="360"/>
      </w:pPr>
      <w:rPr>
        <w:rFonts w:hint="default"/>
        <w:lang w:val="en-GB" w:eastAsia="en-US" w:bidi="ar-SA"/>
      </w:rPr>
    </w:lvl>
    <w:lvl w:ilvl="3" w:tplc="A1B8BF6C">
      <w:numFmt w:val="bullet"/>
      <w:lvlText w:val="•"/>
      <w:lvlJc w:val="left"/>
      <w:pPr>
        <w:ind w:left="4637" w:hanging="360"/>
      </w:pPr>
      <w:rPr>
        <w:rFonts w:hint="default"/>
        <w:lang w:val="en-GB" w:eastAsia="en-US" w:bidi="ar-SA"/>
      </w:rPr>
    </w:lvl>
    <w:lvl w:ilvl="4" w:tplc="31784B26">
      <w:numFmt w:val="bullet"/>
      <w:lvlText w:val="•"/>
      <w:lvlJc w:val="left"/>
      <w:pPr>
        <w:ind w:left="5409" w:hanging="360"/>
      </w:pPr>
      <w:rPr>
        <w:rFonts w:hint="default"/>
        <w:lang w:val="en-GB" w:eastAsia="en-US" w:bidi="ar-SA"/>
      </w:rPr>
    </w:lvl>
    <w:lvl w:ilvl="5" w:tplc="776030FE">
      <w:numFmt w:val="bullet"/>
      <w:lvlText w:val="•"/>
      <w:lvlJc w:val="left"/>
      <w:pPr>
        <w:ind w:left="6182" w:hanging="360"/>
      </w:pPr>
      <w:rPr>
        <w:rFonts w:hint="default"/>
        <w:lang w:val="en-GB" w:eastAsia="en-US" w:bidi="ar-SA"/>
      </w:rPr>
    </w:lvl>
    <w:lvl w:ilvl="6" w:tplc="D4926692">
      <w:numFmt w:val="bullet"/>
      <w:lvlText w:val="•"/>
      <w:lvlJc w:val="left"/>
      <w:pPr>
        <w:ind w:left="6954" w:hanging="360"/>
      </w:pPr>
      <w:rPr>
        <w:rFonts w:hint="default"/>
        <w:lang w:val="en-GB" w:eastAsia="en-US" w:bidi="ar-SA"/>
      </w:rPr>
    </w:lvl>
    <w:lvl w:ilvl="7" w:tplc="8A545650">
      <w:numFmt w:val="bullet"/>
      <w:lvlText w:val="•"/>
      <w:lvlJc w:val="left"/>
      <w:pPr>
        <w:ind w:left="7726" w:hanging="360"/>
      </w:pPr>
      <w:rPr>
        <w:rFonts w:hint="default"/>
        <w:lang w:val="en-GB" w:eastAsia="en-US" w:bidi="ar-SA"/>
      </w:rPr>
    </w:lvl>
    <w:lvl w:ilvl="8" w:tplc="D5F24B02">
      <w:numFmt w:val="bullet"/>
      <w:lvlText w:val="•"/>
      <w:lvlJc w:val="left"/>
      <w:pPr>
        <w:ind w:left="849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9091E72"/>
    <w:multiLevelType w:val="hybridMultilevel"/>
    <w:tmpl w:val="62C0E1E6"/>
    <w:lvl w:ilvl="0" w:tplc="DF488B7E">
      <w:numFmt w:val="bullet"/>
      <w:lvlText w:val=""/>
      <w:lvlJc w:val="left"/>
      <w:pPr>
        <w:ind w:left="23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8001F70">
      <w:numFmt w:val="bullet"/>
      <w:lvlText w:val="•"/>
      <w:lvlJc w:val="left"/>
      <w:pPr>
        <w:ind w:left="3092" w:hanging="360"/>
      </w:pPr>
      <w:rPr>
        <w:rFonts w:hint="default"/>
        <w:lang w:val="en-GB" w:eastAsia="en-US" w:bidi="ar-SA"/>
      </w:rPr>
    </w:lvl>
    <w:lvl w:ilvl="2" w:tplc="81CE4268">
      <w:numFmt w:val="bullet"/>
      <w:lvlText w:val="•"/>
      <w:lvlJc w:val="left"/>
      <w:pPr>
        <w:ind w:left="3864" w:hanging="360"/>
      </w:pPr>
      <w:rPr>
        <w:rFonts w:hint="default"/>
        <w:lang w:val="en-GB" w:eastAsia="en-US" w:bidi="ar-SA"/>
      </w:rPr>
    </w:lvl>
    <w:lvl w:ilvl="3" w:tplc="EC029564">
      <w:numFmt w:val="bullet"/>
      <w:lvlText w:val="•"/>
      <w:lvlJc w:val="left"/>
      <w:pPr>
        <w:ind w:left="4637" w:hanging="360"/>
      </w:pPr>
      <w:rPr>
        <w:rFonts w:hint="default"/>
        <w:lang w:val="en-GB" w:eastAsia="en-US" w:bidi="ar-SA"/>
      </w:rPr>
    </w:lvl>
    <w:lvl w:ilvl="4" w:tplc="A49EF4CC">
      <w:numFmt w:val="bullet"/>
      <w:lvlText w:val="•"/>
      <w:lvlJc w:val="left"/>
      <w:pPr>
        <w:ind w:left="5409" w:hanging="360"/>
      </w:pPr>
      <w:rPr>
        <w:rFonts w:hint="default"/>
        <w:lang w:val="en-GB" w:eastAsia="en-US" w:bidi="ar-SA"/>
      </w:rPr>
    </w:lvl>
    <w:lvl w:ilvl="5" w:tplc="CC2A1586">
      <w:numFmt w:val="bullet"/>
      <w:lvlText w:val="•"/>
      <w:lvlJc w:val="left"/>
      <w:pPr>
        <w:ind w:left="6182" w:hanging="360"/>
      </w:pPr>
      <w:rPr>
        <w:rFonts w:hint="default"/>
        <w:lang w:val="en-GB" w:eastAsia="en-US" w:bidi="ar-SA"/>
      </w:rPr>
    </w:lvl>
    <w:lvl w:ilvl="6" w:tplc="376210E4">
      <w:numFmt w:val="bullet"/>
      <w:lvlText w:val="•"/>
      <w:lvlJc w:val="left"/>
      <w:pPr>
        <w:ind w:left="6954" w:hanging="360"/>
      </w:pPr>
      <w:rPr>
        <w:rFonts w:hint="default"/>
        <w:lang w:val="en-GB" w:eastAsia="en-US" w:bidi="ar-SA"/>
      </w:rPr>
    </w:lvl>
    <w:lvl w:ilvl="7" w:tplc="7996F550">
      <w:numFmt w:val="bullet"/>
      <w:lvlText w:val="•"/>
      <w:lvlJc w:val="left"/>
      <w:pPr>
        <w:ind w:left="7726" w:hanging="360"/>
      </w:pPr>
      <w:rPr>
        <w:rFonts w:hint="default"/>
        <w:lang w:val="en-GB" w:eastAsia="en-US" w:bidi="ar-SA"/>
      </w:rPr>
    </w:lvl>
    <w:lvl w:ilvl="8" w:tplc="B5A88F0A">
      <w:numFmt w:val="bullet"/>
      <w:lvlText w:val="•"/>
      <w:lvlJc w:val="left"/>
      <w:pPr>
        <w:ind w:left="8499" w:hanging="360"/>
      </w:pPr>
      <w:rPr>
        <w:rFonts w:hint="default"/>
        <w:lang w:val="en-GB" w:eastAsia="en-US" w:bidi="ar-SA"/>
      </w:rPr>
    </w:lvl>
  </w:abstractNum>
  <w:num w:numId="1" w16cid:durableId="1466390699">
    <w:abstractNumId w:val="1"/>
  </w:num>
  <w:num w:numId="2" w16cid:durableId="2082367119">
    <w:abstractNumId w:val="2"/>
  </w:num>
  <w:num w:numId="3" w16cid:durableId="10077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4AE"/>
    <w:rsid w:val="00047DDA"/>
    <w:rsid w:val="00072B47"/>
    <w:rsid w:val="00092434"/>
    <w:rsid w:val="000A52CA"/>
    <w:rsid w:val="000B5AC8"/>
    <w:rsid w:val="000E00B9"/>
    <w:rsid w:val="000E1CC7"/>
    <w:rsid w:val="000F63F3"/>
    <w:rsid w:val="000F79D2"/>
    <w:rsid w:val="00121702"/>
    <w:rsid w:val="0015763B"/>
    <w:rsid w:val="00180C26"/>
    <w:rsid w:val="00180FA5"/>
    <w:rsid w:val="00196C52"/>
    <w:rsid w:val="00197689"/>
    <w:rsid w:val="002028E6"/>
    <w:rsid w:val="00215B42"/>
    <w:rsid w:val="00241B49"/>
    <w:rsid w:val="00241CE4"/>
    <w:rsid w:val="0025609E"/>
    <w:rsid w:val="00286CBD"/>
    <w:rsid w:val="00292E88"/>
    <w:rsid w:val="002939A5"/>
    <w:rsid w:val="002E03E6"/>
    <w:rsid w:val="002F1039"/>
    <w:rsid w:val="003534FB"/>
    <w:rsid w:val="003723E6"/>
    <w:rsid w:val="003961EA"/>
    <w:rsid w:val="003E6E1B"/>
    <w:rsid w:val="00412FE5"/>
    <w:rsid w:val="004C53EB"/>
    <w:rsid w:val="004F4B2B"/>
    <w:rsid w:val="00522AE1"/>
    <w:rsid w:val="00585FCE"/>
    <w:rsid w:val="005B49F2"/>
    <w:rsid w:val="005B7A1D"/>
    <w:rsid w:val="00605A70"/>
    <w:rsid w:val="00623942"/>
    <w:rsid w:val="00623E9C"/>
    <w:rsid w:val="00625166"/>
    <w:rsid w:val="00635AA0"/>
    <w:rsid w:val="00660112"/>
    <w:rsid w:val="00663F03"/>
    <w:rsid w:val="00675884"/>
    <w:rsid w:val="006B2177"/>
    <w:rsid w:val="00713950"/>
    <w:rsid w:val="00751423"/>
    <w:rsid w:val="0076234C"/>
    <w:rsid w:val="007714AE"/>
    <w:rsid w:val="007C1A22"/>
    <w:rsid w:val="0082119B"/>
    <w:rsid w:val="00841009"/>
    <w:rsid w:val="008A35A7"/>
    <w:rsid w:val="008B2202"/>
    <w:rsid w:val="009635E8"/>
    <w:rsid w:val="00976094"/>
    <w:rsid w:val="00980F4A"/>
    <w:rsid w:val="009B6955"/>
    <w:rsid w:val="00A511A2"/>
    <w:rsid w:val="00A54E99"/>
    <w:rsid w:val="00A62612"/>
    <w:rsid w:val="00A66CC4"/>
    <w:rsid w:val="00AB3369"/>
    <w:rsid w:val="00AD3BAD"/>
    <w:rsid w:val="00AD78C5"/>
    <w:rsid w:val="00AE4926"/>
    <w:rsid w:val="00AF08EF"/>
    <w:rsid w:val="00AF4DA4"/>
    <w:rsid w:val="00AF622B"/>
    <w:rsid w:val="00B22A41"/>
    <w:rsid w:val="00B464E3"/>
    <w:rsid w:val="00B5778F"/>
    <w:rsid w:val="00B96E7F"/>
    <w:rsid w:val="00BB2018"/>
    <w:rsid w:val="00BD1F43"/>
    <w:rsid w:val="00BE1B92"/>
    <w:rsid w:val="00C0769D"/>
    <w:rsid w:val="00C11703"/>
    <w:rsid w:val="00C1198B"/>
    <w:rsid w:val="00C272AD"/>
    <w:rsid w:val="00C51CAF"/>
    <w:rsid w:val="00C568F5"/>
    <w:rsid w:val="00C95550"/>
    <w:rsid w:val="00CB14C7"/>
    <w:rsid w:val="00CC7B6E"/>
    <w:rsid w:val="00CE6DDD"/>
    <w:rsid w:val="00CF58CA"/>
    <w:rsid w:val="00D07C51"/>
    <w:rsid w:val="00D47601"/>
    <w:rsid w:val="00D57A8D"/>
    <w:rsid w:val="00D62B1B"/>
    <w:rsid w:val="00D86899"/>
    <w:rsid w:val="00DB3F81"/>
    <w:rsid w:val="00E0102B"/>
    <w:rsid w:val="00E07B7E"/>
    <w:rsid w:val="00E2456E"/>
    <w:rsid w:val="00E274A1"/>
    <w:rsid w:val="00E43E1A"/>
    <w:rsid w:val="00E71736"/>
    <w:rsid w:val="00E93CAD"/>
    <w:rsid w:val="00EA5021"/>
    <w:rsid w:val="00EF1D73"/>
    <w:rsid w:val="00F02690"/>
    <w:rsid w:val="00F31A49"/>
    <w:rsid w:val="00F738A1"/>
    <w:rsid w:val="00F94700"/>
    <w:rsid w:val="00FA2795"/>
    <w:rsid w:val="00FC61E8"/>
    <w:rsid w:val="00F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0B352490"/>
  <w15:docId w15:val="{63C52917-BD96-4E96-A6E4-CF34741A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162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1"/>
      <w:ind w:left="16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6E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80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4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0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4A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81BA-6D75-4308-93C9-D929184F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Gordon Whitehead</cp:lastModifiedBy>
  <cp:revision>19</cp:revision>
  <cp:lastPrinted>2023-10-22T17:32:00Z</cp:lastPrinted>
  <dcterms:created xsi:type="dcterms:W3CDTF">2025-02-16T16:02:00Z</dcterms:created>
  <dcterms:modified xsi:type="dcterms:W3CDTF">2025-03-24T18:18:00Z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